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3E50"/>
          <w:kern w:val="36"/>
          <w:sz w:val="45"/>
          <w:szCs w:val="45"/>
          <w:lang w:eastAsia="ru-RU"/>
        </w:rPr>
      </w:pPr>
      <w:bookmarkStart w:id="0" w:name="_GoBack"/>
      <w:proofErr w:type="spellStart"/>
      <w:r w:rsidRPr="00F71CE2">
        <w:rPr>
          <w:rFonts w:ascii="Times New Roman" w:eastAsia="Times New Roman" w:hAnsi="Times New Roman" w:cs="Times New Roman"/>
          <w:color w:val="2C3E50"/>
          <w:kern w:val="36"/>
          <w:sz w:val="45"/>
          <w:szCs w:val="45"/>
          <w:lang w:eastAsia="ru-RU"/>
        </w:rPr>
        <w:t>Экзам</w:t>
      </w:r>
      <w:proofErr w:type="spellEnd"/>
      <w:r w:rsidRPr="00F71CE2">
        <w:rPr>
          <w:rFonts w:ascii="Times New Roman" w:eastAsia="Times New Roman" w:hAnsi="Times New Roman" w:cs="Times New Roman"/>
          <w:color w:val="2C3E50"/>
          <w:kern w:val="36"/>
          <w:sz w:val="45"/>
          <w:szCs w:val="45"/>
          <w:lang w:eastAsia="ru-RU"/>
        </w:rPr>
        <w:t xml:space="preserve"> Губайдуллин пополнит «зеленую папку </w:t>
      </w:r>
      <w:proofErr w:type="spellStart"/>
      <w:r w:rsidRPr="00F71CE2">
        <w:rPr>
          <w:rFonts w:ascii="Times New Roman" w:eastAsia="Times New Roman" w:hAnsi="Times New Roman" w:cs="Times New Roman"/>
          <w:color w:val="2C3E50"/>
          <w:kern w:val="36"/>
          <w:sz w:val="45"/>
          <w:szCs w:val="45"/>
          <w:lang w:eastAsia="ru-RU"/>
        </w:rPr>
        <w:t>Минниханова</w:t>
      </w:r>
      <w:proofErr w:type="spellEnd"/>
      <w:r w:rsidRPr="00F71CE2">
        <w:rPr>
          <w:rFonts w:ascii="Times New Roman" w:eastAsia="Times New Roman" w:hAnsi="Times New Roman" w:cs="Times New Roman"/>
          <w:color w:val="2C3E50"/>
          <w:kern w:val="36"/>
          <w:sz w:val="45"/>
          <w:szCs w:val="45"/>
          <w:lang w:eastAsia="ru-RU"/>
        </w:rPr>
        <w:t>» кадастровыми чудесами глав?</w:t>
      </w:r>
    </w:p>
    <w:bookmarkEnd w:id="0"/>
    <w:p w:rsidR="00F71CE2" w:rsidRPr="00F71CE2" w:rsidRDefault="00F71CE2" w:rsidP="00F71CE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bdr w:val="none" w:sz="0" w:space="0" w:color="auto" w:frame="1"/>
          <w:lang w:eastAsia="ru-RU"/>
        </w:rPr>
        <w:instrText xml:space="preserve"> HYPERLINK "https://realnoevremya.ru/articles/archive/28.12.2017" </w:instrText>
      </w: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u w:val="single"/>
          <w:bdr w:val="none" w:sz="0" w:space="0" w:color="auto" w:frame="1"/>
          <w:lang w:eastAsia="ru-RU"/>
        </w:rPr>
        <w:t>07:00, 28.12.2017</w:t>
      </w: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bdr w:val="none" w:sz="0" w:space="0" w:color="auto" w:frame="1"/>
          <w:lang w:eastAsia="ru-RU"/>
        </w:rPr>
        <w:fldChar w:fldCharType="end"/>
      </w: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> </w:t>
      </w: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bdr w:val="none" w:sz="0" w:space="0" w:color="auto" w:frame="1"/>
          <w:lang w:eastAsia="ru-RU"/>
        </w:rPr>
        <w:t>8</w:t>
      </w:r>
    </w:p>
    <w:p w:rsidR="00F71CE2" w:rsidRPr="00F71CE2" w:rsidRDefault="00F71CE2" w:rsidP="00F71CE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больше 10 лет в Татарстане пытаются навести порядок в земельных отношениях. Брать с каждого участка налогов, сколько положено. Знать, где и какими угодьями располагает республика, кто их собственник и арендатор. Оцифровать как можно больше данных о земле и объектах недвижимости. Столько усилий, сколько Татарстан, не предпринимал ни один из регионов России. Посетив итоговую коллегию в Министерстве земельных и имущественных отношений РТ, понимаешь, что по многим вопросам мы по-прежнему не продвинулись далеко вперед. Как же тогда живет вся остальная Россия? Может, при наших «бескрайних» территориях эти проблемы несущественны? Вместе с «Реальным временем» </w:t>
      </w:r>
      <w:hyperlink r:id="rId5" w:history="1"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недоумевают</w:t>
        </w:r>
      </w:hyperlink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премьер-министр Алексей </w:t>
      </w:r>
      <w:proofErr w:type="spellStart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Песошин</w:t>
      </w:r>
      <w:proofErr w:type="spellEnd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глава </w:t>
      </w:r>
      <w:proofErr w:type="spellStart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Минземимущества</w:t>
      </w:r>
      <w:proofErr w:type="spellEnd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Азат </w:t>
      </w:r>
      <w:proofErr w:type="spellStart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Хамаев</w:t>
      </w:r>
      <w:proofErr w:type="spellEnd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председатель Совета муниципальных образований РТ </w:t>
      </w:r>
      <w:proofErr w:type="spellStart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</w:t>
      </w:r>
      <w:proofErr w:type="spellEnd"/>
      <w:r w:rsidRPr="00F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Губайдуллин.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>Одни цифры в отчете, другие — предстоит добыть в ходе инвентаризации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Завершение отчетного периода для каждого министерства —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цифры. Министр земельных и имущественных отношений РТ Азат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озвучил ряд показателей, отражающих ситуацию по республике за 2017 год. Так, доходы консолидированного бюджета от государственной и муниципальной собственности составили около 5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Доходы республиканского бюджета, администрируемые министерством, составили 786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Основной источник неналоговых доходов в республике — дивиденды на госпакеты акций, их доля составляет 44%. Продолжена работа по реализации имущества согласно плану приватизации — доходы от продажи 158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При сокращении из года в год количества проданных объектов поступления в бюджет не снижаются.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с цифрами и точными данными хорошо не везде, поэтому в республике осуществляется пилотный проект по инвентаризации участков и имущества, права на которые отсутствуют в едином реестре недвижимости. Основная цель проекта — увеличение налогооблагаемой базы и пополнение местных бюджетов. Площадкой для проведения «пилота» стал Высокогорский район. Как сообщил Азат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«Реальному времени», после изучения опыта Высокогорского района методика инвентаризации будет предложена другим районам Татарстана.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>«Поскольку мы ГБУ, мы не оставим вас в покое»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Относительно недавно, в июле 2016 года, был принят федеральный закон «О государственной кадастровой оценке», который ввел институт государственных кадастровых оценщиков и передал полномочия по определению кадастровой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стоимости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созданным в регионах государственным бюджетным учреждениям. ГБУ «Центр государственной кадастровой оценки» было открыто в Татарстане 1 августа 2017 года. </w:t>
      </w: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Возглавила новое учреждение гендиректор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республиканского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БТИ Лена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Хамзина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коллегии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Минземимущества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поделилась первыми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езультатами работы.</w:t>
      </w:r>
      <w:r w:rsidRPr="00F71C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35AE03" wp14:editId="2F617C30">
                <wp:extent cx="306070" cy="306070"/>
                <wp:effectExtent l="0" t="0" r="0" b="0"/>
                <wp:docPr id="7" name="AutoShape 6" descr="https://realnoevremya.ru/uploads/article/34/95/60565c1ca518acd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Тасвирлама: https://realnoevremya.ru/uploads/article/34/95/60565c1ca518acd3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71CE2" w:rsidRPr="00F71CE2" w:rsidRDefault="00F71CE2" w:rsidP="00F71CE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>В республике осуществляется пилотный проект по инвентаризации участков и имущества, права на которые отсутствуют в едином реестре недвижимости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Менее чем за полгода работы ЦГКО выявлено 5049 земельных участков, которые по фактическому или разрешенному использованию не должны быть в категории земель сельскохозяйственного назначения. На сельскохозяйственных землях размещают школы, нефтяные скважины, банные комплексы. Еще 6796 земельных участков на данный момент не удалось отнести ни к одному из кодов расчета. Содействие в установлении правильной категории должны оказывать муниципальные образования. Как отметила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Хамзина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подобные вопросы возникали и раньше, потому что этим занимались коммерческие структуры. «Но поскольку мы ГБУ, мы будем вас… не оставим в покое, скажем так», — сказала глава новой структуры слушавшим ее главам и представителям муниципалитетов.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Планами работы по </w:t>
      </w:r>
      <w:hyperlink r:id="rId6" w:history="1"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переоценке</w:t>
        </w:r>
      </w:hyperlink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кадастровой стоимости министр земельных и имущественных отношений поделился в комментарии «Реальному времени»: «Был принят закон о кадастровой оценке, по этому закону были оценены земельные участки, недвижимое имущество, торговые площади. Поэтому сегодня эти параметры так и остались, но период переоценки уменьшили до 3 лет. На сегодняшний день мы приняли более 300 торговых площадей, оцененных по налогообложению на 2018 год.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следующий году у нас будет только переоценка сельскохозяйственных земель Республики Татарстан.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земли населенных пунктов идут согласно принятой программе».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>Куда утекают деньги мимо БТИ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случаем,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Хамзина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обратилась к Алексею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Песошину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просьбой дать добро на закрытие подразделений БТИ в нескольких районах. «Мы являемся хозрасчетной структурой, и в ряде районов нецелесообразно содержать подразделения, причем иногда в арендованных помещениях. Заявки по оценке госимущества и межеванию земель направляются частным организациям, так как при сумме до 100 тыс. рублей закон позволяет делать это без конкурсных процедур. Мы не против работы с частниками, но содержать отделения со зданиями и архивами невыгодно», — объяснила она свою просьбу премьер-министру. В качестве примера Лена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Хамзина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привела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Тюлячинский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где приходит в день одна заявка на межевание и оценку, а также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Новошешминский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где в день — 1,5 заявки.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Алексей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Песошин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заподозрил в этом коррупционную составляющую. А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Губайдуллин заинтересовался районами, где нет заявок в БТИ. Очевидно, причина такой реакции высокопоставленных членов президиума заключается в том, что, по сложившемуся мнению, частные структуры, занимающиеся межеванием и оценкой, как правило,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 с местными элитами и работают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их интересах.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9E601C6" wp14:editId="17DED596">
                <wp:extent cx="306070" cy="306070"/>
                <wp:effectExtent l="0" t="0" r="0" b="0"/>
                <wp:docPr id="6" name="AutoShape 7" descr="https://realnoevremya.ru/uploads/article/97/90/7718b98db390bf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Тасвирлама: https://realnoevremya.ru/uploads/article/97/90/7718b98db390bf36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71CE2" w:rsidRPr="00F71CE2" w:rsidRDefault="00F71CE2" w:rsidP="00F71CE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 xml:space="preserve">Алексей </w:t>
      </w:r>
      <w:proofErr w:type="spellStart"/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>Песошин</w:t>
      </w:r>
      <w:proofErr w:type="spellEnd"/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 xml:space="preserve"> заподозрил в отсутствии заявок в </w:t>
      </w:r>
      <w:proofErr w:type="gramStart"/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>районные</w:t>
      </w:r>
      <w:proofErr w:type="gramEnd"/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 xml:space="preserve"> БТИ коррупционную составляющую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 xml:space="preserve">Районы </w:t>
      </w:r>
      <w:proofErr w:type="gramStart"/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 xml:space="preserve">игнорируют поручения </w:t>
      </w:r>
      <w:proofErr w:type="spellStart"/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>Минниханова</w:t>
      </w:r>
      <w:proofErr w:type="spellEnd"/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 xml:space="preserve"> и теряют</w:t>
      </w:r>
      <w:proofErr w:type="gramEnd"/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 xml:space="preserve"> свои же деньги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образования и районные палаты земельных и имущественных отношений были частыми объектами критики на коллегии. Сумма задолженности по договорам аренды земли на 1 декабря составляла около 400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Это меньше, чем в прошлом году, на 98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но сумма все равно внушительная. Причины задолженности — в слабой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претензионно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-исковой работе на местах и слабом учете договорных отношений. При смене руководителей районных палат в Менделеевском и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Мамадышском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районах приходилось с нуля создавать реестры договоров.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спешат районы переходить на электронную форму торгов, хотя в 2017 году все торги, которые проводит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Минземимущества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РТ, — электронные. Несмотря на поручение Рустама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электронной торговой площадке зарегистрировано только шесть районов. Подвергается сомнению достоверность предоставляемой с мест информации. Когда сопоставили отчетность, присылаемую из районов в Минземимущество, с данными, которые заносятся в информационную систему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БАРС.Web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-Своды, не нашлось расхождений только у четырех районов. Невысоко качество предоставляемых документов — 64% возвращено на доработку в муниципалитеты. «Руководители палат воспринимают министерство в качестве корректора и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юротдела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— резюмировал министр. Давалась оценка работе 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"https://realnoevremya.ru/society/authorities/83635-cheremshanskiy-rayon-fiktivnye-sdelki-i-prikiski" </w:instrText>
      </w: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71CE2">
        <w:rPr>
          <w:rFonts w:ascii="Times New Roman" w:eastAsia="Times New Roman" w:hAnsi="Times New Roman" w:cs="Times New Roman"/>
          <w:color w:val="E64C3B"/>
          <w:sz w:val="28"/>
          <w:szCs w:val="28"/>
          <w:u w:val="single"/>
          <w:bdr w:val="none" w:sz="0" w:space="0" w:color="auto" w:frame="1"/>
          <w:lang w:eastAsia="ru-RU"/>
        </w:rPr>
        <w:t>МУПов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из 126 действующих муниципальных унитарных предприятий — 53 убыточных и 58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закредитованных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озвученные данные по муниципальным образованиям также могут заинтересовать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Губайдуллина, который известен </w:t>
      </w:r>
      <w:hyperlink r:id="rId7" w:history="1"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строгим</w:t>
        </w:r>
      </w:hyperlink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подходом к делам на местах.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B48800" wp14:editId="5AD23DCB">
                <wp:extent cx="306070" cy="306070"/>
                <wp:effectExtent l="0" t="0" r="0" b="0"/>
                <wp:docPr id="5" name="AutoShape 8" descr="https://realnoevremya.ru/uploads/article/58/0a/2bf3048bde39042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Тасвирлама: https://realnoevremya.ru/uploads/article/58/0a/2bf3048bde39042a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F71CE2" w:rsidRPr="00F71CE2" w:rsidRDefault="00F71CE2" w:rsidP="00F71CE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 xml:space="preserve">Азат </w:t>
      </w:r>
      <w:proofErr w:type="spellStart"/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>Хамаев</w:t>
      </w:r>
      <w:proofErr w:type="spellEnd"/>
      <w:r w:rsidRPr="00F71CE2">
        <w:rPr>
          <w:rFonts w:ascii="Times New Roman" w:eastAsia="Times New Roman" w:hAnsi="Times New Roman" w:cs="Times New Roman"/>
          <w:color w:val="808589"/>
          <w:sz w:val="28"/>
          <w:szCs w:val="28"/>
          <w:lang w:eastAsia="ru-RU"/>
        </w:rPr>
        <w:t xml:space="preserve"> предложил несколько законодательных инициатив, которые помогли бы сделать управление госимуществом более прозрачным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 xml:space="preserve">Законодательные инициативы </w:t>
      </w:r>
      <w:proofErr w:type="spellStart"/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>Азата</w:t>
      </w:r>
      <w:proofErr w:type="spellEnd"/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 xml:space="preserve"> </w:t>
      </w:r>
      <w:proofErr w:type="spellStart"/>
      <w:r w:rsidRPr="00F71CE2">
        <w:rPr>
          <w:rFonts w:ascii="Times New Roman" w:eastAsia="Times New Roman" w:hAnsi="Times New Roman" w:cs="Times New Roman"/>
          <w:color w:val="273849"/>
          <w:sz w:val="28"/>
          <w:szCs w:val="28"/>
          <w:lang w:eastAsia="ru-RU"/>
        </w:rPr>
        <w:t>Хамаева</w:t>
      </w:r>
      <w:proofErr w:type="spellEnd"/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внимания было уделено прорехам в законе. Азат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предложил несколько законодательных инициатив, которые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помогли бы сделать управление госимуществом более прозрачным и исключили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лазейки, которыми пользуются недобросовестные хозяйствующие субъекты. Например, в Минэкологии можно получить разрешение на пользование недрами для так называемых «своих» нужд без получения соответствующей лицензии и перевода участка из категории сельскохозяйственных земель. Законодательством допускается выдача лицензий без учета прав собственности на сельхозземли, что приводит к изъятию участка, и у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Минземимущества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никаких оснований отказать.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в целях защиты сельхозземель внести изменения в законодательство, которые </w:t>
      </w: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предусматривают обязанность предоставить согласие землепользователя для получения лицензии на использование недр.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озвучены пробелы в определении административных границ между муниципалитетами и субъектами РФ. Так, территория одного поселения не может входить в состав другого. Но в реальности границы регионов оказываются чересполосными. У Татарстана и соседей немало анклавов на сопредельной территории. Нужно или устранить чересполосицу, что приведет к недовольству населения, или проложить многокилометровые коридоры, что тоже нецелесообразно.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считает, что данный вопрос может быть решен только на федеральном уровне путем установления порядка согласования границ субъектов РФ и отмены запрета на нахождение территории одного поселения в составе другого поселения.</w:t>
      </w:r>
    </w:p>
    <w:p w:rsidR="00F71CE2" w:rsidRPr="00F71CE2" w:rsidRDefault="00F71CE2" w:rsidP="00F71C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Зачастую действующее законодательство приводит к убыткам государственных учреждений. Так, по мнению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Азата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Хамаева</w:t>
      </w:r>
      <w:proofErr w:type="spell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«Закон о кадастровой оценке» не решил существующих проблем, поскольку он предусматривает только право, а не обязанность собственников обращаться в государственные учреждения по вопросам уточнения кадастровой стоимости. Они могут обратиться в суд, минуя госучреждения, и все сопутствующие расходы возложить на бюджет. Например, сумма судебных расходов составила 1,7 </w:t>
      </w:r>
      <w:proofErr w:type="gramStart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End"/>
      <w:r w:rsidRPr="00F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на проведение судебных экспертиз министерством затрачено более 7,5 млн рублей. Помогло бы внесение изменений в закон о возможности уточнения кадастровой стоимости только в государственных бюджетных учреждениях.</w:t>
      </w:r>
    </w:p>
    <w:p w:rsidR="00F71CE2" w:rsidRPr="00F71CE2" w:rsidRDefault="00F71CE2" w:rsidP="00F71CE2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</w:pPr>
      <w:r w:rsidRPr="00F71CE2">
        <w:rPr>
          <w:rFonts w:ascii="Times New Roman" w:eastAsia="Times New Roman" w:hAnsi="Times New Roman" w:cs="Times New Roman"/>
          <w:color w:val="2C3E50"/>
          <w:sz w:val="28"/>
          <w:szCs w:val="28"/>
          <w:bdr w:val="none" w:sz="0" w:space="0" w:color="auto" w:frame="1"/>
          <w:lang w:eastAsia="ru-RU"/>
        </w:rPr>
        <w:t>Марк Шишкин, фото prav.tatarstan.ru</w:t>
      </w:r>
      <w:r w:rsidRPr="00F71CE2">
        <w:rPr>
          <w:rFonts w:ascii="Times New Roman" w:eastAsia="Times New Roman" w:hAnsi="Times New Roman" w:cs="Times New Roman"/>
          <w:color w:val="2C3E50"/>
          <w:sz w:val="28"/>
          <w:szCs w:val="28"/>
          <w:bdr w:val="none" w:sz="0" w:space="0" w:color="auto" w:frame="1"/>
          <w:lang w:eastAsia="ru-RU"/>
        </w:rPr>
        <w:br/>
        <w:t>Источник</w:t>
      </w:r>
      <w:proofErr w:type="gramStart"/>
      <w:r w:rsidRPr="00F71CE2">
        <w:rPr>
          <w:rFonts w:ascii="Times New Roman" w:eastAsia="Times New Roman" w:hAnsi="Times New Roman" w:cs="Times New Roman"/>
          <w:color w:val="2C3E5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F71CE2">
        <w:rPr>
          <w:rFonts w:ascii="Times New Roman" w:eastAsia="Times New Roman" w:hAnsi="Times New Roman" w:cs="Times New Roman"/>
          <w:color w:val="2C3E50"/>
          <w:sz w:val="28"/>
          <w:szCs w:val="28"/>
          <w:bdr w:val="none" w:sz="0" w:space="0" w:color="auto" w:frame="1"/>
          <w:lang w:eastAsia="ru-RU"/>
        </w:rPr>
        <w:t> </w:t>
      </w:r>
      <w:hyperlink r:id="rId8" w:history="1"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https://realnoevremya.ru/economics/85362--</w:t>
        </w:r>
        <w:proofErr w:type="spellStart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pesoshin</w:t>
        </w:r>
        <w:proofErr w:type="spellEnd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zainteresovalsya</w:t>
        </w:r>
        <w:proofErr w:type="spellEnd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korrupciey</w:t>
        </w:r>
        <w:proofErr w:type="spellEnd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-v-</w:t>
        </w:r>
        <w:proofErr w:type="spellStart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rayonah</w:t>
        </w:r>
        <w:proofErr w:type="spellEnd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F71CE2">
          <w:rPr>
            <w:rFonts w:ascii="Times New Roman" w:eastAsia="Times New Roman" w:hAnsi="Times New Roman" w:cs="Times New Roman"/>
            <w:color w:val="E64C3B"/>
            <w:sz w:val="28"/>
            <w:szCs w:val="28"/>
            <w:u w:val="single"/>
            <w:bdr w:val="none" w:sz="0" w:space="0" w:color="auto" w:frame="1"/>
            <w:lang w:eastAsia="ru-RU"/>
          </w:rPr>
          <w:t>tatarstana</w:t>
        </w:r>
        <w:proofErr w:type="spellEnd"/>
      </w:hyperlink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3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19D7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3C3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17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38A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518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288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4CB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3FBA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1EE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88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06B9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0C6"/>
    <w:rsid w:val="002A71A2"/>
    <w:rsid w:val="002A746D"/>
    <w:rsid w:val="002A749D"/>
    <w:rsid w:val="002A79A8"/>
    <w:rsid w:val="002A7B44"/>
    <w:rsid w:val="002A7CA1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56B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3BF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B62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1CC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3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175"/>
    <w:rsid w:val="0038246C"/>
    <w:rsid w:val="003835CA"/>
    <w:rsid w:val="00383642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5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E7A8B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52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30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656E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440A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199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5DB"/>
    <w:rsid w:val="00510A13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0484"/>
    <w:rsid w:val="00561098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675"/>
    <w:rsid w:val="005716A6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7A9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AC3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0F5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E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74A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BB4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92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EEA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451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C7FD6"/>
    <w:rsid w:val="007D0379"/>
    <w:rsid w:val="007D0381"/>
    <w:rsid w:val="007D04E3"/>
    <w:rsid w:val="007D0783"/>
    <w:rsid w:val="007D079B"/>
    <w:rsid w:val="007D0A3D"/>
    <w:rsid w:val="007D0E3E"/>
    <w:rsid w:val="007D14DA"/>
    <w:rsid w:val="007D1574"/>
    <w:rsid w:val="007D19AC"/>
    <w:rsid w:val="007D1CBA"/>
    <w:rsid w:val="007D1FAD"/>
    <w:rsid w:val="007D1FBD"/>
    <w:rsid w:val="007D2073"/>
    <w:rsid w:val="007D22E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C2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8D8"/>
    <w:rsid w:val="00805913"/>
    <w:rsid w:val="00805961"/>
    <w:rsid w:val="00805963"/>
    <w:rsid w:val="00805BEA"/>
    <w:rsid w:val="00805E7A"/>
    <w:rsid w:val="008062B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6BF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0B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598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5EED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364D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8F7E77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0F8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0E5F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953"/>
    <w:rsid w:val="00975E6C"/>
    <w:rsid w:val="00976611"/>
    <w:rsid w:val="00976B2A"/>
    <w:rsid w:val="00976EAA"/>
    <w:rsid w:val="00977176"/>
    <w:rsid w:val="009775B8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6F59"/>
    <w:rsid w:val="00987068"/>
    <w:rsid w:val="0098761A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5F7"/>
    <w:rsid w:val="009A7ECB"/>
    <w:rsid w:val="009B0BBE"/>
    <w:rsid w:val="009B116B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6E25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2FC5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5F9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0AA"/>
    <w:rsid w:val="00A15D15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CDD"/>
    <w:rsid w:val="00A23EA6"/>
    <w:rsid w:val="00A2459A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528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9F0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482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BC5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0FA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5FF9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1E1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8E0"/>
    <w:rsid w:val="00B21AFB"/>
    <w:rsid w:val="00B21B55"/>
    <w:rsid w:val="00B21BD0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5E5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1DC"/>
    <w:rsid w:val="00B924F9"/>
    <w:rsid w:val="00B927E3"/>
    <w:rsid w:val="00B92825"/>
    <w:rsid w:val="00B92C20"/>
    <w:rsid w:val="00B92D65"/>
    <w:rsid w:val="00B9318F"/>
    <w:rsid w:val="00B93337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DC6"/>
    <w:rsid w:val="00BA4F2A"/>
    <w:rsid w:val="00BA4FA4"/>
    <w:rsid w:val="00BA4FAA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3B5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314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98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3BC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179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08E6"/>
    <w:rsid w:val="00CB0D10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A66"/>
    <w:rsid w:val="00CB4E5F"/>
    <w:rsid w:val="00CB4EE3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B6D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22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904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1DE5"/>
    <w:rsid w:val="00D31F71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04F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447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951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8F3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1D2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0D4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303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1E4C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0CD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C73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686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650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1CE2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5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BF3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F7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F7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4426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953831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noevremya.ru/economics/85362--pesoshin-zainteresovalsya-korrupciey-v-rayonah-tatarst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noevremya.ru/society/authorities/84749-smenilsya-glava-soveta-municipalnyh-obrazovaniy-tatarst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lnoevremya.ru/articles/71709-vlasti-rt-otmenyayut-moratoriy-na-pereocenku-zemel" TargetMode="External"/><Relationship Id="rId5" Type="http://schemas.openxmlformats.org/officeDocument/2006/relationships/hyperlink" Target="https://realnoevremya.ru/stories/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2017-12-29T05:16:00Z</cp:lastPrinted>
  <dcterms:created xsi:type="dcterms:W3CDTF">2017-12-29T05:13:00Z</dcterms:created>
  <dcterms:modified xsi:type="dcterms:W3CDTF">2017-12-29T11:46:00Z</dcterms:modified>
</cp:coreProperties>
</file>