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EB" w:rsidRDefault="008E2EEB">
      <w:pPr>
        <w:rPr>
          <w:rFonts w:ascii="Times New Roman" w:hAnsi="Times New Roman" w:cs="Times New Roman"/>
          <w:b/>
          <w:color w:val="293239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293239"/>
          <w:sz w:val="28"/>
          <w:szCs w:val="28"/>
        </w:rPr>
        <w:t>Газета «Республика Татарстан» (Интернет версия)</w:t>
      </w:r>
    </w:p>
    <w:bookmarkEnd w:id="0"/>
    <w:p w:rsidR="0032450D" w:rsidRPr="008E2EEB" w:rsidRDefault="0032450D">
      <w:pPr>
        <w:rPr>
          <w:rFonts w:ascii="Times New Roman" w:hAnsi="Times New Roman" w:cs="Times New Roman"/>
          <w:b/>
          <w:color w:val="293239"/>
          <w:sz w:val="28"/>
          <w:szCs w:val="28"/>
        </w:rPr>
      </w:pPr>
      <w:r w:rsidRPr="008E2EEB">
        <w:rPr>
          <w:rFonts w:ascii="Times New Roman" w:hAnsi="Times New Roman" w:cs="Times New Roman"/>
          <w:b/>
          <w:color w:val="293239"/>
          <w:sz w:val="28"/>
          <w:szCs w:val="28"/>
        </w:rPr>
        <w:t>В Татарстане покинули свои посты 40 руководителей палат земельных и имущественных отношений</w:t>
      </w:r>
    </w:p>
    <w:p w:rsidR="0032450D" w:rsidRPr="008E2EEB" w:rsidRDefault="0032450D">
      <w:pPr>
        <w:rPr>
          <w:rFonts w:ascii="Times New Roman" w:hAnsi="Times New Roman" w:cs="Times New Roman"/>
          <w:color w:val="293239"/>
          <w:sz w:val="28"/>
          <w:szCs w:val="28"/>
        </w:rPr>
      </w:pPr>
      <w:r w:rsidRPr="008E2EEB">
        <w:rPr>
          <w:rFonts w:ascii="Times New Roman" w:hAnsi="Times New Roman" w:cs="Times New Roman"/>
          <w:color w:val="293239"/>
          <w:sz w:val="28"/>
          <w:szCs w:val="28"/>
        </w:rPr>
        <w:t xml:space="preserve"> Опубликовано: 25.12.2019 12:34   </w:t>
      </w:r>
    </w:p>
    <w:p w:rsidR="007B6E5E" w:rsidRPr="008E2EEB" w:rsidRDefault="0032450D">
      <w:pPr>
        <w:rPr>
          <w:rFonts w:ascii="Times New Roman" w:hAnsi="Times New Roman" w:cs="Times New Roman"/>
          <w:sz w:val="28"/>
          <w:szCs w:val="28"/>
        </w:rPr>
      </w:pPr>
      <w:r w:rsidRPr="008E2EEB">
        <w:rPr>
          <w:rFonts w:ascii="Times New Roman" w:hAnsi="Times New Roman" w:cs="Times New Roman"/>
          <w:color w:val="293239"/>
          <w:sz w:val="28"/>
          <w:szCs w:val="28"/>
        </w:rPr>
        <w:t xml:space="preserve">Кадровая ситуация в районных палатах земельных и имущественных отношений в Татарстане требует оперативного вмешательства. Об этом говорилось на заседании коллегии Министерства земельных и имущественных отношений Татарстана по итогам деятельности министерства за 2019 год. На кадровой проблеме внимание участников заседания заострил министр Фаниль </w:t>
      </w:r>
      <w:proofErr w:type="spellStart"/>
      <w:r w:rsidRPr="008E2EEB">
        <w:rPr>
          <w:rFonts w:ascii="Times New Roman" w:hAnsi="Times New Roman" w:cs="Times New Roman"/>
          <w:color w:val="293239"/>
          <w:sz w:val="28"/>
          <w:szCs w:val="28"/>
        </w:rPr>
        <w:t>Аглиуллин</w:t>
      </w:r>
      <w:proofErr w:type="spellEnd"/>
      <w:r w:rsidRPr="008E2EEB">
        <w:rPr>
          <w:rFonts w:ascii="Times New Roman" w:hAnsi="Times New Roman" w:cs="Times New Roman"/>
          <w:color w:val="293239"/>
          <w:sz w:val="28"/>
          <w:szCs w:val="28"/>
        </w:rPr>
        <w:t>. По его мнению, проблема кадрового обеспечения палат земельных и имущественных отношений требует отдельного рассмотрения как в части количественного, так и качественного состава. Есть районы, где в палатах работают всего по два человека, в то же время на сотрудников палат ложится большая нагрузка как по работе с населением, так и по земельному контролю, инвентаризации, предоставлению участков многодетным семьям, участию в судебных заседаниях, подготовке отчетности и многое другое. Негативно сказывается на качестве кадрового обеспечения высокая текучесть руководителей палат. Так, с 2016 года, по словам выступающего, сменилось более 40 руководителей. «Считаю необходимым проведение аудита кадровой ситуации в палатах для выработки рекомендаций по каждому муниципальному образованию», — сказал министр.</w:t>
      </w:r>
      <w:r w:rsidRPr="008E2EEB">
        <w:rPr>
          <w:rFonts w:ascii="Times New Roman" w:hAnsi="Times New Roman" w:cs="Times New Roman"/>
          <w:color w:val="293239"/>
          <w:sz w:val="28"/>
          <w:szCs w:val="28"/>
        </w:rPr>
        <w:br/>
      </w:r>
      <w:r w:rsidRPr="008E2EEB">
        <w:rPr>
          <w:rFonts w:ascii="Times New Roman" w:hAnsi="Times New Roman" w:cs="Times New Roman"/>
          <w:color w:val="293239"/>
          <w:sz w:val="28"/>
          <w:szCs w:val="28"/>
        </w:rPr>
        <w:br/>
        <w:t>Источник: </w:t>
      </w:r>
      <w:hyperlink r:id="rId5" w:history="1">
        <w:r w:rsidRPr="008E2EEB">
          <w:rPr>
            <w:rStyle w:val="a3"/>
            <w:rFonts w:ascii="Times New Roman" w:hAnsi="Times New Roman" w:cs="Times New Roman"/>
            <w:color w:val="952A2E"/>
            <w:sz w:val="28"/>
            <w:szCs w:val="28"/>
            <w:u w:val="none"/>
          </w:rPr>
          <w:t>http://rt-online.ru/v-tatarstane-pokinuli-svoi-posty-40-rukovoditelej-palat-zemelnyh-i-imushhestvennyh-otnoshenij/</w:t>
        </w:r>
      </w:hyperlink>
      <w:r w:rsidRPr="008E2EEB">
        <w:rPr>
          <w:rFonts w:ascii="Times New Roman" w:hAnsi="Times New Roman" w:cs="Times New Roman"/>
          <w:color w:val="293239"/>
          <w:sz w:val="28"/>
          <w:szCs w:val="28"/>
        </w:rPr>
        <w:br/>
        <w:t>© Газета Республика Татарстан</w:t>
      </w:r>
    </w:p>
    <w:sectPr w:rsidR="007B6E5E" w:rsidRPr="008E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1A"/>
    <w:rsid w:val="0030461A"/>
    <w:rsid w:val="0032450D"/>
    <w:rsid w:val="007B6E5E"/>
    <w:rsid w:val="008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v-tatarstane-pokinuli-svoi-posty-40-rukovoditelej-palat-zemelnyh-i-imushhestvennyh-otnoshe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сы">
  <a:themeElements>
    <a:clrScheme name="Стандарт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cp:lastPrinted>2019-12-26T05:23:00Z</cp:lastPrinted>
  <dcterms:created xsi:type="dcterms:W3CDTF">2019-12-25T13:24:00Z</dcterms:created>
  <dcterms:modified xsi:type="dcterms:W3CDTF">2019-12-26T05:24:00Z</dcterms:modified>
</cp:coreProperties>
</file>