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E" w:rsidRPr="007A5C2E" w:rsidRDefault="00BA5AEE" w:rsidP="00BA5AEE">
      <w:pPr>
        <w:ind w:right="3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декабря 2017</w:t>
      </w:r>
      <w:r w:rsidRPr="007A5C2E">
        <w:rPr>
          <w:rFonts w:ascii="Times New Roman" w:hAnsi="Times New Roman"/>
          <w:b/>
          <w:sz w:val="24"/>
          <w:szCs w:val="24"/>
        </w:rPr>
        <w:t xml:space="preserve"> г.</w:t>
      </w:r>
    </w:p>
    <w:p w:rsidR="00BA5AEE" w:rsidRPr="007A5C2E" w:rsidRDefault="00BA5AEE" w:rsidP="00BA5AEE">
      <w:pPr>
        <w:rPr>
          <w:rFonts w:ascii="Times New Roman" w:hAnsi="Times New Roman"/>
          <w:sz w:val="24"/>
          <w:szCs w:val="24"/>
          <w:lang w:val="tt-RU"/>
        </w:rPr>
      </w:pPr>
      <w:r w:rsidRPr="007A5C2E">
        <w:rPr>
          <w:rFonts w:ascii="Times New Roman" w:hAnsi="Times New Roman"/>
          <w:sz w:val="24"/>
          <w:szCs w:val="24"/>
          <w:lang w:val="tt-RU"/>
        </w:rPr>
        <w:t>Пресс-</w:t>
      </w:r>
      <w:proofErr w:type="spellStart"/>
      <w:r w:rsidRPr="007A5C2E">
        <w:rPr>
          <w:rFonts w:ascii="Times New Roman" w:hAnsi="Times New Roman"/>
          <w:sz w:val="24"/>
          <w:szCs w:val="24"/>
          <w:lang w:val="tt-RU"/>
        </w:rPr>
        <w:t>релиз</w:t>
      </w:r>
      <w:proofErr w:type="spellEnd"/>
    </w:p>
    <w:p w:rsidR="00BA5AEE" w:rsidRPr="00EF1F8F" w:rsidRDefault="00BA5AEE" w:rsidP="00BA5AEE">
      <w:pPr>
        <w:rPr>
          <w:rFonts w:ascii="Times New Roman" w:hAnsi="Times New Roman"/>
          <w:b/>
          <w:spacing w:val="-4"/>
          <w:sz w:val="24"/>
          <w:szCs w:val="24"/>
        </w:rPr>
      </w:pPr>
      <w:r w:rsidRPr="007A5C2E">
        <w:rPr>
          <w:rFonts w:ascii="Times New Roman" w:hAnsi="Times New Roman"/>
          <w:b/>
          <w:spacing w:val="-4"/>
          <w:sz w:val="24"/>
          <w:szCs w:val="24"/>
        </w:rPr>
        <w:t xml:space="preserve">к коллегии  Министерства земельных и имущественных отношений РТ по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итогам </w:t>
      </w:r>
      <w:r w:rsidRPr="00EF1F8F">
        <w:rPr>
          <w:rFonts w:ascii="Times New Roman" w:hAnsi="Times New Roman"/>
          <w:b/>
          <w:spacing w:val="-4"/>
          <w:sz w:val="24"/>
          <w:szCs w:val="24"/>
        </w:rPr>
        <w:t xml:space="preserve">работы </w:t>
      </w:r>
      <w:proofErr w:type="spellStart"/>
      <w:r w:rsidRPr="00EF1F8F">
        <w:rPr>
          <w:rFonts w:ascii="Times New Roman" w:hAnsi="Times New Roman"/>
          <w:b/>
          <w:spacing w:val="-4"/>
          <w:sz w:val="24"/>
          <w:szCs w:val="24"/>
        </w:rPr>
        <w:t>Минземимущества</w:t>
      </w:r>
      <w:proofErr w:type="spellEnd"/>
      <w:r w:rsidRPr="00EF1F8F">
        <w:rPr>
          <w:rFonts w:ascii="Times New Roman" w:hAnsi="Times New Roman"/>
          <w:b/>
          <w:spacing w:val="-4"/>
          <w:sz w:val="24"/>
          <w:szCs w:val="24"/>
        </w:rPr>
        <w:t xml:space="preserve"> Республики Татарстан и палат (управлений, Комитета) имущественных и земельных отношений муниципальных образований Республики Татарстан</w:t>
      </w:r>
    </w:p>
    <w:p w:rsidR="00BA5AEE" w:rsidRPr="007A5C2E" w:rsidRDefault="00BA5AEE" w:rsidP="00BA5AEE">
      <w:pPr>
        <w:rPr>
          <w:rFonts w:ascii="Times New Roman" w:hAnsi="Times New Roman"/>
          <w:sz w:val="24"/>
          <w:szCs w:val="24"/>
        </w:rPr>
      </w:pPr>
      <w:r w:rsidRPr="007A5C2E">
        <w:rPr>
          <w:rFonts w:ascii="Times New Roman" w:hAnsi="Times New Roman"/>
          <w:sz w:val="24"/>
          <w:szCs w:val="24"/>
        </w:rPr>
        <w:t xml:space="preserve">Место проведения: </w:t>
      </w:r>
    </w:p>
    <w:p w:rsidR="00BA5AEE" w:rsidRPr="007A5C2E" w:rsidRDefault="00BA5AEE" w:rsidP="00BA5AEE">
      <w:pPr>
        <w:ind w:right="317"/>
        <w:jc w:val="both"/>
        <w:rPr>
          <w:rFonts w:ascii="Times New Roman" w:hAnsi="Times New Roman"/>
          <w:sz w:val="24"/>
          <w:szCs w:val="24"/>
        </w:rPr>
      </w:pPr>
      <w:r w:rsidRPr="007A5C2E">
        <w:rPr>
          <w:rFonts w:ascii="Times New Roman" w:hAnsi="Times New Roman"/>
          <w:sz w:val="24"/>
          <w:szCs w:val="24"/>
        </w:rPr>
        <w:t>Министерство земельных и имущественных отношений РТ, г. Казань, ул. В</w:t>
      </w:r>
      <w:r w:rsidR="00107F45">
        <w:rPr>
          <w:rFonts w:ascii="Times New Roman" w:hAnsi="Times New Roman"/>
          <w:sz w:val="24"/>
          <w:szCs w:val="24"/>
        </w:rPr>
        <w:t>ишневского, 26,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ктовый зал, 8</w:t>
      </w:r>
      <w:r w:rsidRPr="007A5C2E">
        <w:rPr>
          <w:rFonts w:ascii="Times New Roman" w:hAnsi="Times New Roman"/>
          <w:sz w:val="24"/>
          <w:szCs w:val="24"/>
        </w:rPr>
        <w:t xml:space="preserve"> этаж.</w:t>
      </w:r>
    </w:p>
    <w:p w:rsidR="00BA5AEE" w:rsidRPr="007A5C2E" w:rsidRDefault="00BA5AEE" w:rsidP="00BA5AEE">
      <w:pPr>
        <w:ind w:right="317"/>
        <w:jc w:val="both"/>
        <w:rPr>
          <w:rFonts w:ascii="Times New Roman" w:hAnsi="Times New Roman"/>
          <w:sz w:val="24"/>
          <w:szCs w:val="24"/>
        </w:rPr>
      </w:pPr>
      <w:r w:rsidRPr="007A5C2E">
        <w:rPr>
          <w:rFonts w:ascii="Times New Roman" w:hAnsi="Times New Roman"/>
          <w:sz w:val="24"/>
          <w:szCs w:val="24"/>
        </w:rPr>
        <w:t>Начало: 10.00 час.</w:t>
      </w:r>
    </w:p>
    <w:p w:rsidR="00BA5AEE" w:rsidRPr="007A5C2E" w:rsidRDefault="00BA5AEE" w:rsidP="00BA5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AEE" w:rsidRPr="007A5C2E" w:rsidRDefault="00BA5AEE" w:rsidP="00BA5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Миссия министерства: </w:t>
      </w:r>
      <w:r w:rsidRPr="007A5C2E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благоприятных условий для развития всех форм бизнеса и экономической устойчивости государства.</w:t>
      </w:r>
      <w:r w:rsidRPr="007A5C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5AEE" w:rsidRPr="007A5C2E" w:rsidRDefault="00BA5AEE" w:rsidP="00BA5AE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AEE" w:rsidRPr="007A5C2E" w:rsidRDefault="00BA5AEE" w:rsidP="00BA5AE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цель:</w:t>
      </w:r>
      <w:r w:rsidRPr="007A5C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использования государственной собственности.</w:t>
      </w:r>
    </w:p>
    <w:p w:rsidR="00BA5AEE" w:rsidRPr="007A5C2E" w:rsidRDefault="00BA5AEE" w:rsidP="00BA5AEE">
      <w:pPr>
        <w:tabs>
          <w:tab w:val="left" w:pos="0"/>
        </w:tabs>
        <w:spacing w:after="0" w:line="36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AEE" w:rsidRPr="007A5C2E" w:rsidRDefault="00BA5AEE" w:rsidP="00BA5AEE">
      <w:pPr>
        <w:tabs>
          <w:tab w:val="left" w:pos="0"/>
        </w:tabs>
        <w:spacing w:after="0" w:line="36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осуществляет свою деятельность по следующим направлениям:</w:t>
      </w:r>
    </w:p>
    <w:p w:rsidR="00BA5AEE" w:rsidRPr="007A5C2E" w:rsidRDefault="00BA5AEE" w:rsidP="00BA5A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Cs/>
          <w:sz w:val="24"/>
          <w:szCs w:val="24"/>
          <w:lang w:eastAsia="ru-RU"/>
        </w:rPr>
        <w:t>- учет и управление республиканской собственностью. Повышение эффективности её использования и обеспечение максимальной доходности;</w:t>
      </w:r>
    </w:p>
    <w:p w:rsidR="00BA5AEE" w:rsidRPr="007A5C2E" w:rsidRDefault="00BA5AEE" w:rsidP="00BA5A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A5AEE" w:rsidRPr="007A5C2E" w:rsidRDefault="00BA5AEE" w:rsidP="00BA5AE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Cs/>
          <w:sz w:val="24"/>
          <w:szCs w:val="24"/>
          <w:lang w:eastAsia="ru-RU"/>
        </w:rPr>
        <w:t>- регулирование земельных и имущественных отношений;</w:t>
      </w:r>
    </w:p>
    <w:p w:rsidR="00BA5AEE" w:rsidRPr="007A5C2E" w:rsidRDefault="00BA5AEE" w:rsidP="00BA5AE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A5AEE" w:rsidRPr="007A5C2E" w:rsidRDefault="00BA5AEE" w:rsidP="00BA5AE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Cs/>
          <w:sz w:val="24"/>
          <w:szCs w:val="24"/>
          <w:lang w:eastAsia="ru-RU"/>
        </w:rPr>
        <w:t>- защита государственных интересов и нормотворческая деятельность;</w:t>
      </w:r>
    </w:p>
    <w:p w:rsidR="00BA5AEE" w:rsidRPr="007A5C2E" w:rsidRDefault="00BA5AEE" w:rsidP="00BA5AE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5AEE" w:rsidRPr="007A5C2E" w:rsidRDefault="00BA5AEE" w:rsidP="00BA5A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2E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</w:t>
      </w:r>
      <w:r w:rsidRPr="007A5C2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имущества, расположенного  на  территории  республики  и т.д.</w:t>
      </w:r>
    </w:p>
    <w:p w:rsidR="00E86CBA" w:rsidRDefault="00E86CBA" w:rsidP="00E86CBA">
      <w:pPr>
        <w:pStyle w:val="a9"/>
        <w:ind w:firstLine="0"/>
        <w:jc w:val="center"/>
        <w:rPr>
          <w:b/>
          <w:sz w:val="34"/>
          <w:szCs w:val="34"/>
        </w:rPr>
      </w:pPr>
    </w:p>
    <w:p w:rsidR="002C3D56" w:rsidRPr="002C3D56" w:rsidRDefault="002C3D56" w:rsidP="002C3D56">
      <w:pPr>
        <w:pStyle w:val="a9"/>
        <w:rPr>
          <w:color w:val="000000" w:themeColor="text1"/>
          <w:sz w:val="34"/>
          <w:szCs w:val="34"/>
        </w:rPr>
      </w:pPr>
      <w:r w:rsidRPr="002C3D56">
        <w:rPr>
          <w:color w:val="000000" w:themeColor="text1"/>
          <w:sz w:val="34"/>
          <w:szCs w:val="34"/>
        </w:rPr>
        <w:t xml:space="preserve">В отчетном году работа Министерства была сосредоточена на </w:t>
      </w:r>
      <w:r w:rsidR="003972FC" w:rsidRPr="002C3D56">
        <w:rPr>
          <w:color w:val="000000" w:themeColor="text1"/>
          <w:sz w:val="34"/>
          <w:szCs w:val="34"/>
        </w:rPr>
        <w:t xml:space="preserve">осуществлении </w:t>
      </w:r>
      <w:r w:rsidR="003972FC">
        <w:rPr>
          <w:color w:val="000000" w:themeColor="text1"/>
          <w:sz w:val="34"/>
          <w:szCs w:val="34"/>
        </w:rPr>
        <w:t xml:space="preserve">установленных </w:t>
      </w:r>
      <w:r w:rsidR="003972FC" w:rsidRPr="002C3D56">
        <w:rPr>
          <w:color w:val="000000" w:themeColor="text1"/>
          <w:sz w:val="34"/>
          <w:szCs w:val="34"/>
        </w:rPr>
        <w:t xml:space="preserve">функций </w:t>
      </w:r>
      <w:r w:rsidR="003972FC">
        <w:rPr>
          <w:color w:val="000000" w:themeColor="text1"/>
          <w:sz w:val="34"/>
          <w:szCs w:val="34"/>
        </w:rPr>
        <w:t xml:space="preserve">и </w:t>
      </w:r>
      <w:r w:rsidRPr="002C3D56">
        <w:rPr>
          <w:color w:val="000000" w:themeColor="text1"/>
          <w:sz w:val="34"/>
          <w:szCs w:val="34"/>
        </w:rPr>
        <w:t>выполнении задач, поставленных руководством республики.</w:t>
      </w:r>
    </w:p>
    <w:p w:rsidR="002C3D56" w:rsidRDefault="002C3D56" w:rsidP="002C3D56">
      <w:pPr>
        <w:pStyle w:val="a9"/>
        <w:rPr>
          <w:color w:val="000000" w:themeColor="text1"/>
          <w:sz w:val="34"/>
          <w:szCs w:val="34"/>
        </w:rPr>
      </w:pPr>
      <w:r w:rsidRPr="002C3D56">
        <w:rPr>
          <w:color w:val="000000" w:themeColor="text1"/>
          <w:sz w:val="34"/>
          <w:szCs w:val="34"/>
        </w:rPr>
        <w:t>Доходы консолидированного бюджета от использования государственно</w:t>
      </w:r>
      <w:r w:rsidR="00C75EC0">
        <w:rPr>
          <w:color w:val="000000" w:themeColor="text1"/>
          <w:sz w:val="34"/>
          <w:szCs w:val="34"/>
        </w:rPr>
        <w:t>й и муниципальной собственности</w:t>
      </w:r>
      <w:r w:rsidRPr="002C3D56">
        <w:rPr>
          <w:color w:val="000000" w:themeColor="text1"/>
          <w:sz w:val="34"/>
          <w:szCs w:val="34"/>
        </w:rPr>
        <w:t xml:space="preserve"> составили </w:t>
      </w:r>
      <w:r w:rsidR="00C75EC0">
        <w:rPr>
          <w:color w:val="000000" w:themeColor="text1"/>
          <w:sz w:val="34"/>
          <w:szCs w:val="34"/>
        </w:rPr>
        <w:t>около</w:t>
      </w:r>
      <w:r w:rsidR="00CF46DD">
        <w:rPr>
          <w:color w:val="000000" w:themeColor="text1"/>
          <w:sz w:val="34"/>
          <w:szCs w:val="34"/>
        </w:rPr>
        <w:t xml:space="preserve"> </w:t>
      </w:r>
      <w:r w:rsidR="00F07912">
        <w:rPr>
          <w:b/>
          <w:color w:val="000000" w:themeColor="text1"/>
          <w:sz w:val="34"/>
          <w:szCs w:val="34"/>
        </w:rPr>
        <w:t>пяти</w:t>
      </w:r>
      <w:r w:rsidR="009302A5" w:rsidRPr="009302A5">
        <w:rPr>
          <w:b/>
          <w:color w:val="000000" w:themeColor="text1"/>
          <w:sz w:val="34"/>
          <w:szCs w:val="34"/>
        </w:rPr>
        <w:t xml:space="preserve"> млрд. </w:t>
      </w:r>
      <w:r w:rsidR="00F43978">
        <w:rPr>
          <w:color w:val="000000" w:themeColor="text1"/>
          <w:sz w:val="34"/>
          <w:szCs w:val="34"/>
        </w:rPr>
        <w:t>рублей</w:t>
      </w:r>
      <w:r w:rsidR="009302A5">
        <w:rPr>
          <w:color w:val="000000" w:themeColor="text1"/>
          <w:sz w:val="34"/>
          <w:szCs w:val="34"/>
        </w:rPr>
        <w:t xml:space="preserve"> </w:t>
      </w:r>
      <w:r w:rsidR="00F43978">
        <w:rPr>
          <w:color w:val="000000" w:themeColor="text1"/>
          <w:sz w:val="34"/>
          <w:szCs w:val="34"/>
        </w:rPr>
        <w:t>- это</w:t>
      </w:r>
      <w:r w:rsidR="009302A5">
        <w:rPr>
          <w:color w:val="000000" w:themeColor="text1"/>
          <w:sz w:val="34"/>
          <w:szCs w:val="34"/>
        </w:rPr>
        <w:t xml:space="preserve"> </w:t>
      </w:r>
      <w:r w:rsidR="009302A5" w:rsidRPr="009302A5">
        <w:rPr>
          <w:b/>
          <w:color w:val="000000" w:themeColor="text1"/>
          <w:sz w:val="34"/>
          <w:szCs w:val="34"/>
        </w:rPr>
        <w:t>104 %</w:t>
      </w:r>
      <w:r w:rsidR="009302A5">
        <w:rPr>
          <w:color w:val="000000" w:themeColor="text1"/>
          <w:sz w:val="34"/>
          <w:szCs w:val="34"/>
        </w:rPr>
        <w:t xml:space="preserve"> от </w:t>
      </w:r>
      <w:r w:rsidR="00C75EC0">
        <w:rPr>
          <w:color w:val="000000" w:themeColor="text1"/>
          <w:sz w:val="34"/>
          <w:szCs w:val="34"/>
        </w:rPr>
        <w:t xml:space="preserve">общего </w:t>
      </w:r>
      <w:r w:rsidR="009302A5">
        <w:rPr>
          <w:color w:val="000000" w:themeColor="text1"/>
          <w:sz w:val="34"/>
          <w:szCs w:val="34"/>
        </w:rPr>
        <w:t xml:space="preserve">плана поступлений. </w:t>
      </w:r>
    </w:p>
    <w:p w:rsidR="00A804B7" w:rsidRDefault="002C3D56" w:rsidP="002C3D56">
      <w:pPr>
        <w:pStyle w:val="a9"/>
        <w:rPr>
          <w:b/>
          <w:color w:val="000000" w:themeColor="text1"/>
          <w:sz w:val="34"/>
          <w:szCs w:val="34"/>
        </w:rPr>
      </w:pPr>
      <w:r w:rsidRPr="002C3D56">
        <w:rPr>
          <w:color w:val="000000" w:themeColor="text1"/>
          <w:sz w:val="34"/>
          <w:szCs w:val="34"/>
        </w:rPr>
        <w:t>Доходы республиканского бюджета, администрируемые Министерств</w:t>
      </w:r>
      <w:r>
        <w:rPr>
          <w:color w:val="000000" w:themeColor="text1"/>
          <w:sz w:val="34"/>
          <w:szCs w:val="34"/>
        </w:rPr>
        <w:t xml:space="preserve">ом, </w:t>
      </w:r>
      <w:r w:rsidR="00A60FFC">
        <w:rPr>
          <w:color w:val="000000" w:themeColor="text1"/>
          <w:sz w:val="34"/>
          <w:szCs w:val="34"/>
        </w:rPr>
        <w:t>-</w:t>
      </w:r>
      <w:r>
        <w:rPr>
          <w:color w:val="000000" w:themeColor="text1"/>
          <w:sz w:val="34"/>
          <w:szCs w:val="34"/>
        </w:rPr>
        <w:t xml:space="preserve"> </w:t>
      </w:r>
      <w:r w:rsidRPr="00A804B7">
        <w:rPr>
          <w:b/>
          <w:color w:val="000000" w:themeColor="text1"/>
          <w:sz w:val="34"/>
          <w:szCs w:val="34"/>
        </w:rPr>
        <w:t>786</w:t>
      </w:r>
      <w:r w:rsidRPr="002C3D56">
        <w:rPr>
          <w:color w:val="000000" w:themeColor="text1"/>
          <w:sz w:val="34"/>
          <w:szCs w:val="34"/>
        </w:rPr>
        <w:t xml:space="preserve"> </w:t>
      </w:r>
      <w:r w:rsidRPr="00BF37A7">
        <w:rPr>
          <w:b/>
          <w:color w:val="000000" w:themeColor="text1"/>
          <w:sz w:val="34"/>
          <w:szCs w:val="34"/>
        </w:rPr>
        <w:t>миллионов</w:t>
      </w:r>
      <w:r w:rsidR="00CF46DD" w:rsidRPr="00BF37A7">
        <w:rPr>
          <w:b/>
          <w:color w:val="000000" w:themeColor="text1"/>
          <w:sz w:val="34"/>
          <w:szCs w:val="34"/>
        </w:rPr>
        <w:t xml:space="preserve"> </w:t>
      </w:r>
      <w:r w:rsidR="00CF46DD">
        <w:rPr>
          <w:color w:val="000000" w:themeColor="text1"/>
          <w:sz w:val="34"/>
          <w:szCs w:val="34"/>
        </w:rPr>
        <w:t>рублей</w:t>
      </w:r>
      <w:r w:rsidRPr="002C3D56">
        <w:rPr>
          <w:color w:val="000000" w:themeColor="text1"/>
          <w:sz w:val="34"/>
          <w:szCs w:val="34"/>
        </w:rPr>
        <w:t xml:space="preserve">, задание выполнено на </w:t>
      </w:r>
      <w:r w:rsidRPr="00A804B7">
        <w:rPr>
          <w:b/>
          <w:color w:val="000000" w:themeColor="text1"/>
          <w:sz w:val="34"/>
          <w:szCs w:val="34"/>
        </w:rPr>
        <w:t>127,5%.</w:t>
      </w:r>
      <w:r w:rsidR="00FB6091">
        <w:rPr>
          <w:b/>
          <w:color w:val="000000" w:themeColor="text1"/>
          <w:sz w:val="34"/>
          <w:szCs w:val="34"/>
        </w:rPr>
        <w:t xml:space="preserve"> </w:t>
      </w:r>
    </w:p>
    <w:p w:rsidR="00A804B7" w:rsidRDefault="00DC747B" w:rsidP="00A804B7">
      <w:pPr>
        <w:pStyle w:val="a9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О</w:t>
      </w:r>
      <w:r w:rsidR="00A804B7" w:rsidRPr="00A804B7">
        <w:rPr>
          <w:color w:val="000000" w:themeColor="text1"/>
          <w:sz w:val="34"/>
          <w:szCs w:val="34"/>
        </w:rPr>
        <w:t>сновным источником неналоговых доходов  продолжают оставаться дивиденд</w:t>
      </w:r>
      <w:r w:rsidR="00932A36">
        <w:rPr>
          <w:color w:val="000000" w:themeColor="text1"/>
          <w:sz w:val="34"/>
          <w:szCs w:val="34"/>
        </w:rPr>
        <w:t>ы</w:t>
      </w:r>
      <w:r w:rsidR="00A804B7" w:rsidRPr="00A804B7">
        <w:rPr>
          <w:color w:val="000000" w:themeColor="text1"/>
          <w:sz w:val="34"/>
          <w:szCs w:val="34"/>
        </w:rPr>
        <w:t xml:space="preserve"> на госпакеты акций. </w:t>
      </w:r>
      <w:r w:rsidR="00A60FFC">
        <w:rPr>
          <w:color w:val="000000" w:themeColor="text1"/>
          <w:sz w:val="34"/>
          <w:szCs w:val="34"/>
        </w:rPr>
        <w:t>Их д</w:t>
      </w:r>
      <w:r w:rsidR="00A804B7" w:rsidRPr="00A804B7">
        <w:rPr>
          <w:color w:val="000000" w:themeColor="text1"/>
          <w:sz w:val="34"/>
          <w:szCs w:val="34"/>
        </w:rPr>
        <w:t xml:space="preserve">оля </w:t>
      </w:r>
      <w:r w:rsidR="00932A36">
        <w:rPr>
          <w:color w:val="000000" w:themeColor="text1"/>
          <w:sz w:val="34"/>
          <w:szCs w:val="34"/>
        </w:rPr>
        <w:t>-</w:t>
      </w:r>
      <w:r w:rsidR="00A804B7" w:rsidRPr="00A804B7">
        <w:rPr>
          <w:color w:val="000000" w:themeColor="text1"/>
          <w:sz w:val="34"/>
          <w:szCs w:val="34"/>
        </w:rPr>
        <w:t xml:space="preserve"> </w:t>
      </w:r>
      <w:r w:rsidR="00A804B7" w:rsidRPr="00A804B7">
        <w:rPr>
          <w:b/>
          <w:color w:val="000000" w:themeColor="text1"/>
          <w:sz w:val="34"/>
          <w:szCs w:val="34"/>
        </w:rPr>
        <w:t>44 %</w:t>
      </w:r>
      <w:r w:rsidR="00A804B7" w:rsidRPr="00A804B7">
        <w:rPr>
          <w:color w:val="000000" w:themeColor="text1"/>
          <w:sz w:val="34"/>
          <w:szCs w:val="34"/>
        </w:rPr>
        <w:t>.</w:t>
      </w:r>
    </w:p>
    <w:p w:rsidR="00D11093" w:rsidRDefault="00A60FFC" w:rsidP="00D11093">
      <w:pPr>
        <w:pStyle w:val="a9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lastRenderedPageBreak/>
        <w:t>Б</w:t>
      </w:r>
      <w:r w:rsidR="00A804B7" w:rsidRPr="00A804B7">
        <w:rPr>
          <w:color w:val="000000" w:themeColor="text1"/>
          <w:sz w:val="34"/>
          <w:szCs w:val="34"/>
        </w:rPr>
        <w:t>ыла продолжена работа по реализаци</w:t>
      </w:r>
      <w:r w:rsidR="00A804B7">
        <w:rPr>
          <w:color w:val="000000" w:themeColor="text1"/>
          <w:sz w:val="34"/>
          <w:szCs w:val="34"/>
        </w:rPr>
        <w:t>и</w:t>
      </w:r>
      <w:r w:rsidR="00A804B7" w:rsidRPr="00A804B7">
        <w:rPr>
          <w:color w:val="000000" w:themeColor="text1"/>
          <w:sz w:val="34"/>
          <w:szCs w:val="34"/>
        </w:rPr>
        <w:t xml:space="preserve"> </w:t>
      </w:r>
      <w:r w:rsidR="003972FC">
        <w:rPr>
          <w:color w:val="000000" w:themeColor="text1"/>
          <w:sz w:val="34"/>
          <w:szCs w:val="34"/>
        </w:rPr>
        <w:t xml:space="preserve">имущества согласно </w:t>
      </w:r>
      <w:r w:rsidR="00A804B7" w:rsidRPr="00A804B7">
        <w:rPr>
          <w:color w:val="000000" w:themeColor="text1"/>
          <w:sz w:val="34"/>
          <w:szCs w:val="34"/>
        </w:rPr>
        <w:t>плану</w:t>
      </w:r>
      <w:r w:rsidR="003972FC">
        <w:rPr>
          <w:color w:val="000000" w:themeColor="text1"/>
          <w:sz w:val="34"/>
          <w:szCs w:val="34"/>
        </w:rPr>
        <w:t xml:space="preserve"> приватизации,</w:t>
      </w:r>
      <w:r w:rsidR="00A804B7">
        <w:rPr>
          <w:color w:val="000000" w:themeColor="text1"/>
          <w:sz w:val="34"/>
          <w:szCs w:val="34"/>
        </w:rPr>
        <w:t xml:space="preserve"> </w:t>
      </w:r>
      <w:r w:rsidR="003972FC">
        <w:rPr>
          <w:color w:val="000000" w:themeColor="text1"/>
          <w:sz w:val="34"/>
          <w:szCs w:val="34"/>
        </w:rPr>
        <w:t>д</w:t>
      </w:r>
      <w:r w:rsidR="00A804B7" w:rsidRPr="00A804B7">
        <w:rPr>
          <w:color w:val="000000" w:themeColor="text1"/>
          <w:sz w:val="34"/>
          <w:szCs w:val="34"/>
        </w:rPr>
        <w:t xml:space="preserve">оход от </w:t>
      </w:r>
      <w:r w:rsidR="00F43978">
        <w:rPr>
          <w:color w:val="000000" w:themeColor="text1"/>
          <w:sz w:val="34"/>
          <w:szCs w:val="34"/>
        </w:rPr>
        <w:t>продажи</w:t>
      </w:r>
      <w:r w:rsidR="00A804B7" w:rsidRPr="00A804B7">
        <w:rPr>
          <w:color w:val="000000" w:themeColor="text1"/>
          <w:sz w:val="34"/>
          <w:szCs w:val="34"/>
        </w:rPr>
        <w:t xml:space="preserve"> </w:t>
      </w:r>
      <w:r w:rsidR="003972FC">
        <w:rPr>
          <w:color w:val="000000" w:themeColor="text1"/>
          <w:sz w:val="34"/>
          <w:szCs w:val="34"/>
        </w:rPr>
        <w:t>которого</w:t>
      </w:r>
      <w:r w:rsidR="00A804B7" w:rsidRPr="00A804B7">
        <w:rPr>
          <w:color w:val="000000" w:themeColor="text1"/>
          <w:sz w:val="34"/>
          <w:szCs w:val="34"/>
        </w:rPr>
        <w:t xml:space="preserve"> составил </w:t>
      </w:r>
      <w:r w:rsidR="00A804B7" w:rsidRPr="00A804B7">
        <w:rPr>
          <w:b/>
          <w:color w:val="000000" w:themeColor="text1"/>
          <w:sz w:val="34"/>
          <w:szCs w:val="34"/>
        </w:rPr>
        <w:t xml:space="preserve">158 </w:t>
      </w:r>
      <w:proofErr w:type="spellStart"/>
      <w:r w:rsidR="00A804B7" w:rsidRPr="00A804B7">
        <w:rPr>
          <w:b/>
          <w:color w:val="000000" w:themeColor="text1"/>
          <w:sz w:val="34"/>
          <w:szCs w:val="34"/>
        </w:rPr>
        <w:t>млн</w:t>
      </w:r>
      <w:proofErr w:type="gramStart"/>
      <w:r w:rsidR="00A804B7" w:rsidRPr="00A804B7">
        <w:rPr>
          <w:b/>
          <w:color w:val="000000" w:themeColor="text1"/>
          <w:sz w:val="34"/>
          <w:szCs w:val="34"/>
        </w:rPr>
        <w:t>.р</w:t>
      </w:r>
      <w:proofErr w:type="gramEnd"/>
      <w:r w:rsidR="00A804B7" w:rsidRPr="00A804B7">
        <w:rPr>
          <w:b/>
          <w:color w:val="000000" w:themeColor="text1"/>
          <w:sz w:val="34"/>
          <w:szCs w:val="34"/>
        </w:rPr>
        <w:t>ублей</w:t>
      </w:r>
      <w:proofErr w:type="spellEnd"/>
      <w:r w:rsidR="00A804B7" w:rsidRPr="00A804B7">
        <w:rPr>
          <w:b/>
          <w:color w:val="000000" w:themeColor="text1"/>
          <w:sz w:val="34"/>
          <w:szCs w:val="34"/>
        </w:rPr>
        <w:t>.</w:t>
      </w:r>
    </w:p>
    <w:p w:rsidR="00E92933" w:rsidRDefault="00D11093" w:rsidP="00D11093">
      <w:pPr>
        <w:pStyle w:val="a9"/>
        <w:rPr>
          <w:color w:val="000000" w:themeColor="text1"/>
          <w:sz w:val="34"/>
          <w:szCs w:val="34"/>
        </w:rPr>
      </w:pPr>
      <w:r w:rsidRPr="0026266D">
        <w:rPr>
          <w:color w:val="000000" w:themeColor="text1"/>
          <w:sz w:val="34"/>
          <w:szCs w:val="34"/>
        </w:rPr>
        <w:t xml:space="preserve">План по доходам в местные бюджеты от управления муниципальной собственностью выполнен на </w:t>
      </w:r>
      <w:r w:rsidRPr="005E0669">
        <w:rPr>
          <w:b/>
          <w:color w:val="000000" w:themeColor="text1"/>
          <w:sz w:val="34"/>
          <w:szCs w:val="34"/>
        </w:rPr>
        <w:t>100,6%</w:t>
      </w:r>
      <w:r w:rsidRPr="0026266D">
        <w:rPr>
          <w:color w:val="000000" w:themeColor="text1"/>
          <w:sz w:val="34"/>
          <w:szCs w:val="34"/>
        </w:rPr>
        <w:t xml:space="preserve">  – поступило </w:t>
      </w:r>
      <w:r>
        <w:rPr>
          <w:color w:val="000000" w:themeColor="text1"/>
          <w:sz w:val="34"/>
          <w:szCs w:val="34"/>
        </w:rPr>
        <w:t xml:space="preserve">более </w:t>
      </w:r>
      <w:r w:rsidRPr="0026266D">
        <w:rPr>
          <w:color w:val="000000" w:themeColor="text1"/>
          <w:sz w:val="34"/>
          <w:szCs w:val="34"/>
        </w:rPr>
        <w:t xml:space="preserve"> </w:t>
      </w:r>
      <w:r w:rsidR="00BF37A7" w:rsidRPr="00BF37A7">
        <w:rPr>
          <w:b/>
          <w:color w:val="000000" w:themeColor="text1"/>
          <w:sz w:val="34"/>
          <w:szCs w:val="34"/>
        </w:rPr>
        <w:t>четырех</w:t>
      </w:r>
      <w:r w:rsidRPr="00BF37A7">
        <w:rPr>
          <w:b/>
          <w:color w:val="000000" w:themeColor="text1"/>
          <w:sz w:val="34"/>
          <w:szCs w:val="34"/>
        </w:rPr>
        <w:t xml:space="preserve"> </w:t>
      </w:r>
      <w:r w:rsidRPr="00BE52D2">
        <w:rPr>
          <w:b/>
          <w:color w:val="000000" w:themeColor="text1"/>
          <w:sz w:val="34"/>
          <w:szCs w:val="34"/>
        </w:rPr>
        <w:t xml:space="preserve"> миллиардов</w:t>
      </w:r>
      <w:r w:rsidRPr="0026266D">
        <w:rPr>
          <w:color w:val="000000" w:themeColor="text1"/>
          <w:sz w:val="34"/>
          <w:szCs w:val="34"/>
        </w:rPr>
        <w:t xml:space="preserve"> рублей.</w:t>
      </w:r>
    </w:p>
    <w:p w:rsidR="00A420B9" w:rsidRDefault="007E08E2" w:rsidP="007E08E2">
      <w:pPr>
        <w:pStyle w:val="a9"/>
        <w:rPr>
          <w:color w:val="000000" w:themeColor="text1"/>
          <w:sz w:val="34"/>
          <w:szCs w:val="34"/>
        </w:rPr>
      </w:pPr>
      <w:r w:rsidRPr="007E08E2">
        <w:rPr>
          <w:color w:val="000000" w:themeColor="text1"/>
          <w:sz w:val="34"/>
          <w:szCs w:val="34"/>
        </w:rPr>
        <w:t>Мин</w:t>
      </w:r>
      <w:r>
        <w:rPr>
          <w:color w:val="000000" w:themeColor="text1"/>
          <w:sz w:val="34"/>
          <w:szCs w:val="34"/>
        </w:rPr>
        <w:t>истерство</w:t>
      </w:r>
      <w:r w:rsidRPr="007E08E2">
        <w:rPr>
          <w:color w:val="000000" w:themeColor="text1"/>
          <w:sz w:val="34"/>
          <w:szCs w:val="34"/>
        </w:rPr>
        <w:t xml:space="preserve"> </w:t>
      </w:r>
      <w:proofErr w:type="gramStart"/>
      <w:r w:rsidRPr="007E08E2">
        <w:rPr>
          <w:color w:val="000000" w:themeColor="text1"/>
          <w:sz w:val="34"/>
          <w:szCs w:val="34"/>
        </w:rPr>
        <w:t>организует и обеспечивает</w:t>
      </w:r>
      <w:proofErr w:type="gramEnd"/>
      <w:r w:rsidRPr="007E08E2">
        <w:rPr>
          <w:color w:val="000000" w:themeColor="text1"/>
          <w:sz w:val="34"/>
          <w:szCs w:val="34"/>
        </w:rPr>
        <w:t xml:space="preserve"> проведение государственной кадастровой оценки, а также выступает ответчиком в делах об оспаривании кадастровой стоимости. </w:t>
      </w:r>
    </w:p>
    <w:p w:rsidR="004B73D7" w:rsidRDefault="004B73D7" w:rsidP="004B73D7">
      <w:pPr>
        <w:pStyle w:val="a9"/>
        <w:rPr>
          <w:color w:val="000000" w:themeColor="text1"/>
          <w:sz w:val="34"/>
          <w:szCs w:val="34"/>
        </w:rPr>
      </w:pPr>
      <w:r w:rsidRPr="004B73D7">
        <w:rPr>
          <w:color w:val="000000" w:themeColor="text1"/>
          <w:sz w:val="34"/>
          <w:szCs w:val="34"/>
        </w:rPr>
        <w:t xml:space="preserve"> </w:t>
      </w:r>
      <w:r>
        <w:rPr>
          <w:color w:val="000000" w:themeColor="text1"/>
          <w:sz w:val="34"/>
          <w:szCs w:val="34"/>
        </w:rPr>
        <w:t>К</w:t>
      </w:r>
      <w:r w:rsidRPr="007E08E2">
        <w:rPr>
          <w:color w:val="000000" w:themeColor="text1"/>
          <w:sz w:val="34"/>
          <w:szCs w:val="34"/>
        </w:rPr>
        <w:t xml:space="preserve">оличество дел </w:t>
      </w:r>
      <w:r>
        <w:rPr>
          <w:color w:val="000000" w:themeColor="text1"/>
          <w:sz w:val="34"/>
          <w:szCs w:val="34"/>
        </w:rPr>
        <w:t>данной категории не уменьшается.</w:t>
      </w:r>
      <w:r w:rsidRPr="007E08E2">
        <w:rPr>
          <w:color w:val="000000" w:themeColor="text1"/>
          <w:sz w:val="34"/>
          <w:szCs w:val="34"/>
        </w:rPr>
        <w:t xml:space="preserve"> </w:t>
      </w:r>
    </w:p>
    <w:p w:rsidR="007E08E2" w:rsidRDefault="00BC130F" w:rsidP="00F80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Наиб</w:t>
      </w:r>
      <w:r w:rsidR="004317D7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ольш</w:t>
      </w:r>
      <w:r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ее количество</w:t>
      </w:r>
      <w:r w:rsidR="004317D7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заявлений</w:t>
      </w:r>
      <w:r w:rsidR="007E08E2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</w:t>
      </w:r>
      <w:r w:rsidR="004317D7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поступает</w:t>
      </w:r>
      <w:r w:rsidR="00A420B9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</w:t>
      </w:r>
      <w:r w:rsidR="007E08E2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городах Набережные</w:t>
      </w:r>
      <w:r w:rsidR="008B12C9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Челн</w:t>
      </w:r>
      <w:r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ы</w:t>
      </w:r>
      <w:r w:rsidR="008B12C9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и Казан</w:t>
      </w:r>
      <w:r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ь</w:t>
      </w:r>
      <w:r w:rsidR="007E08E2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,  также </w:t>
      </w:r>
      <w:r w:rsidR="00C92B74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в </w:t>
      </w:r>
      <w:r w:rsidR="007E08E2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>Альметьевс</w:t>
      </w:r>
      <w:r w:rsidR="00D8651E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ком и Нижнекамском </w:t>
      </w:r>
      <w:r w:rsidR="007E08E2" w:rsidRPr="00F80FEB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районах.</w:t>
      </w:r>
    </w:p>
    <w:p w:rsidR="004B73D7" w:rsidRDefault="004B73D7" w:rsidP="007E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З</w:t>
      </w:r>
      <w:r w:rsidRPr="004B73D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а 11 месяцев </w:t>
      </w:r>
      <w:r w:rsidR="004317D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текущего года </w:t>
      </w:r>
      <w:r w:rsidRPr="004B73D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Верховным Судом Республики  </w:t>
      </w:r>
      <w:r w:rsidR="00D8651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рассмотрено </w:t>
      </w:r>
      <w:r w:rsidR="00D8651E" w:rsidRPr="001F384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423</w:t>
      </w:r>
      <w:r w:rsidR="00D8651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дела</w:t>
      </w:r>
      <w:r w:rsidRPr="004B73D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 </w:t>
      </w:r>
    </w:p>
    <w:p w:rsidR="007E08E2" w:rsidRDefault="004B73D7" w:rsidP="007E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B73D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Общее уменьшение кадастровой стоимости объектов привело к снижению налоговых поступлений более чем на </w:t>
      </w:r>
      <w:r w:rsidRPr="004B73D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двести пятьдесят миллионов рублей.</w:t>
      </w:r>
    </w:p>
    <w:p w:rsidR="00DB547D" w:rsidRDefault="007E08E2" w:rsidP="007E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</w:pP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>В с</w:t>
      </w:r>
      <w:r w:rsidR="00A420B9"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>оответствии с</w:t>
      </w:r>
      <w:r w:rsidR="00A420B9" w:rsidRPr="000A6B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4B73D7" w:rsidRPr="000A6B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0A6BD9" w:rsidRPr="000A6B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закон</w:t>
      </w:r>
      <w:r w:rsidR="000A6BD9">
        <w:rPr>
          <w:rFonts w:ascii="Times New Roman" w:eastAsia="Times New Roman" w:hAnsi="Times New Roman" w:cs="Times New Roman"/>
          <w:sz w:val="34"/>
          <w:szCs w:val="34"/>
          <w:lang w:eastAsia="ru-RU"/>
        </w:rPr>
        <w:t>одательством</w:t>
      </w:r>
      <w:r w:rsidR="000A6BD9" w:rsidRPr="000A6BD9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  <w:r w:rsidR="00A420B9" w:rsidRPr="003D2F98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</w:t>
      </w:r>
      <w:r w:rsidR="003D2F98" w:rsidRPr="003D2F98">
        <w:rPr>
          <w:rFonts w:ascii="Times New Roman" w:eastAsia="Calibri" w:hAnsi="Times New Roman" w:cs="Times New Roman"/>
          <w:sz w:val="34"/>
          <w:szCs w:val="34"/>
          <w:shd w:val="clear" w:color="auto" w:fill="FFFFFF"/>
          <w:lang w:eastAsia="ru-RU"/>
        </w:rPr>
        <w:t xml:space="preserve"> </w:t>
      </w: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 текущем году  создано </w:t>
      </w:r>
      <w:r w:rsidR="003D2F98"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>государственное учреждение</w:t>
      </w: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D2F98">
        <w:rPr>
          <w:rFonts w:ascii="Times New Roman" w:eastAsia="Times New Roman" w:hAnsi="Times New Roman" w:cs="Times New Roman"/>
          <w:color w:val="00000A"/>
          <w:sz w:val="34"/>
          <w:szCs w:val="34"/>
          <w:lang w:eastAsia="ru-RU"/>
        </w:rPr>
        <w:t>«</w:t>
      </w: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>Центр государственной кадастровой оценки»</w:t>
      </w:r>
      <w:r w:rsidR="00843762">
        <w:rPr>
          <w:rFonts w:ascii="Times New Roman" w:eastAsia="Times New Roman" w:hAnsi="Times New Roman" w:cs="Times New Roman"/>
          <w:sz w:val="34"/>
          <w:szCs w:val="34"/>
          <w:lang w:eastAsia="ru-RU"/>
        </w:rPr>
        <w:t>, в ведении</w:t>
      </w:r>
      <w:r w:rsidR="008B12C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которого </w:t>
      </w:r>
      <w:r w:rsidR="0084376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находятся вопросы кадастровой оценки и ее </w:t>
      </w: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>оспаривания</w:t>
      </w:r>
      <w:r w:rsidR="0084376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3D2F9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DC221E" w:rsidRDefault="00183BA6" w:rsidP="002422D2">
      <w:pPr>
        <w:pStyle w:val="a9"/>
        <w:rPr>
          <w:b/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З</w:t>
      </w:r>
      <w:r w:rsidR="002422D2" w:rsidRPr="002422D2">
        <w:rPr>
          <w:color w:val="000000" w:themeColor="text1"/>
          <w:sz w:val="34"/>
          <w:szCs w:val="34"/>
        </w:rPr>
        <w:t>начим</w:t>
      </w:r>
      <w:r>
        <w:rPr>
          <w:color w:val="000000" w:themeColor="text1"/>
          <w:sz w:val="34"/>
          <w:szCs w:val="34"/>
        </w:rPr>
        <w:t>ое направление</w:t>
      </w:r>
      <w:r w:rsidR="002422D2" w:rsidRPr="002422D2">
        <w:rPr>
          <w:color w:val="000000" w:themeColor="text1"/>
          <w:sz w:val="34"/>
          <w:szCs w:val="34"/>
        </w:rPr>
        <w:t xml:space="preserve"> </w:t>
      </w:r>
      <w:r>
        <w:rPr>
          <w:color w:val="000000" w:themeColor="text1"/>
          <w:sz w:val="34"/>
          <w:szCs w:val="34"/>
        </w:rPr>
        <w:t xml:space="preserve">нашей </w:t>
      </w:r>
      <w:r w:rsidR="002422D2" w:rsidRPr="002422D2">
        <w:rPr>
          <w:color w:val="000000" w:themeColor="text1"/>
          <w:sz w:val="34"/>
          <w:szCs w:val="34"/>
        </w:rPr>
        <w:t xml:space="preserve">деятельности – это участие в реализации </w:t>
      </w:r>
      <w:r w:rsidR="002422D2" w:rsidRPr="002422D2">
        <w:rPr>
          <w:b/>
          <w:color w:val="000000" w:themeColor="text1"/>
          <w:sz w:val="34"/>
          <w:szCs w:val="34"/>
        </w:rPr>
        <w:t>инфраструктурных проектов и поддержке предпринимательства.</w:t>
      </w:r>
    </w:p>
    <w:p w:rsidR="003F3335" w:rsidRDefault="003F3335" w:rsidP="003F33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9270F">
        <w:rPr>
          <w:rFonts w:ascii="Times New Roman" w:eastAsia="Times New Roman" w:hAnsi="Times New Roman" w:cs="Times New Roman"/>
          <w:sz w:val="34"/>
          <w:szCs w:val="34"/>
          <w:lang w:eastAsia="ru-RU"/>
        </w:rPr>
        <w:t>Мин</w:t>
      </w:r>
      <w:r w:rsidR="00076E84">
        <w:rPr>
          <w:rFonts w:ascii="Times New Roman" w:eastAsia="Times New Roman" w:hAnsi="Times New Roman" w:cs="Times New Roman"/>
          <w:sz w:val="34"/>
          <w:szCs w:val="34"/>
          <w:lang w:eastAsia="ru-RU"/>
        </w:rPr>
        <w:t>истерство</w:t>
      </w:r>
      <w:r w:rsidR="000961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готов</w:t>
      </w:r>
      <w:r w:rsidR="008B12C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ит  </w:t>
      </w:r>
      <w:r w:rsidRPr="00D9270F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проект</w:t>
      </w:r>
      <w:r w:rsidR="008B12C9">
        <w:rPr>
          <w:rFonts w:ascii="Times New Roman" w:eastAsia="Times New Roman" w:hAnsi="Times New Roman" w:cs="Times New Roman"/>
          <w:sz w:val="34"/>
          <w:szCs w:val="34"/>
          <w:lang w:eastAsia="ru-RU"/>
        </w:rPr>
        <w:t>ы</w:t>
      </w:r>
      <w:r w:rsidRPr="00D9270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распоряжений Президента Республики Татарстан о </w:t>
      </w:r>
      <w:r w:rsidRPr="00D9270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предоставлении земельных участков в аренду без торгов</w:t>
      </w:r>
      <w:r w:rsidRPr="00D9270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для размещения объектов </w:t>
      </w:r>
      <w:r w:rsidRPr="00D9270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социально-культурного</w:t>
      </w:r>
      <w:r w:rsidR="008B399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,</w:t>
      </w:r>
      <w:r w:rsidRPr="00D9270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коммунально-бытового </w:t>
      </w:r>
      <w:r w:rsidR="008B399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D9270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назначения или реализации масштабных инвестиционных проектов. </w:t>
      </w:r>
    </w:p>
    <w:p w:rsidR="0045393C" w:rsidRDefault="00183BA6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1F3849" w:rsidRDefault="00DB547D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- Д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ля создания </w:t>
      </w:r>
      <w:r w:rsidR="00183BA6" w:rsidRP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центра Мать и Дитя</w:t>
      </w:r>
      <w:r w:rsidR="0045393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  <w:r w:rsidR="0045393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183BA6" w:rsidRDefault="0045393C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С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инвестором уже заключен договор аренды участка 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площадью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183BA6" w:rsidRPr="001F384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2,6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га 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по Оренбургск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ому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тракт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у</w:t>
      </w:r>
      <w:r w:rsidR="00ED1A0E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  <w:r w:rsidR="001F38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ED1A0E">
        <w:rPr>
          <w:rFonts w:ascii="Times New Roman" w:eastAsia="Times New Roman" w:hAnsi="Times New Roman" w:cs="Times New Roman"/>
          <w:sz w:val="34"/>
          <w:szCs w:val="34"/>
          <w:lang w:eastAsia="ru-RU"/>
        </w:rPr>
        <w:t>з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авершены инженерные изыскания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до конца 2020 года </w:t>
      </w:r>
      <w:r w:rsid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ожидается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183BA6" w:rsidRP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3,3 </w:t>
      </w:r>
      <w:proofErr w:type="spellStart"/>
      <w:r w:rsidR="00183BA6" w:rsidRP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млрд</w:t>
      </w:r>
      <w:proofErr w:type="gramStart"/>
      <w:r w:rsid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.р</w:t>
      </w:r>
      <w:proofErr w:type="gramEnd"/>
      <w:r w:rsid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уб</w:t>
      </w:r>
      <w:proofErr w:type="spellEnd"/>
      <w:r w:rsidR="00183BA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  <w:r w:rsidR="00183BA6"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инвестиций.</w:t>
      </w:r>
    </w:p>
    <w:p w:rsidR="00813E6E" w:rsidRDefault="00813E6E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C6080" w:rsidRDefault="00183BA6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 xml:space="preserve">- с ООО «Акташ Инвест» заключен договор аренды участка площадью </w:t>
      </w:r>
      <w:r w:rsidR="0045393C" w:rsidRPr="001F384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около гектара</w:t>
      </w:r>
      <w:r w:rsidRPr="00813E6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по ул. Ак</w:t>
      </w:r>
      <w:r w:rsidR="0045393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адемика </w:t>
      </w:r>
      <w:r w:rsidRPr="00183BA6">
        <w:rPr>
          <w:rFonts w:ascii="Times New Roman" w:eastAsia="Times New Roman" w:hAnsi="Times New Roman" w:cs="Times New Roman"/>
          <w:sz w:val="34"/>
          <w:szCs w:val="34"/>
          <w:lang w:eastAsia="ru-RU"/>
        </w:rPr>
        <w:t>Губкина для решения проблем обманутых дольщиков.</w:t>
      </w:r>
    </w:p>
    <w:p w:rsidR="00DC747B" w:rsidRDefault="00DC747B" w:rsidP="00183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422D2" w:rsidRDefault="009467FC" w:rsidP="002422D2">
      <w:pPr>
        <w:pStyle w:val="a9"/>
        <w:rPr>
          <w:color w:val="000000" w:themeColor="text1"/>
          <w:sz w:val="34"/>
          <w:szCs w:val="34"/>
        </w:rPr>
      </w:pPr>
      <w:proofErr w:type="gramStart"/>
      <w:r>
        <w:rPr>
          <w:color w:val="000000" w:themeColor="text1"/>
          <w:sz w:val="34"/>
          <w:szCs w:val="34"/>
        </w:rPr>
        <w:t>В</w:t>
      </w:r>
      <w:r w:rsidR="002422D2" w:rsidRPr="002422D2">
        <w:rPr>
          <w:color w:val="000000" w:themeColor="text1"/>
          <w:sz w:val="34"/>
          <w:szCs w:val="34"/>
        </w:rPr>
        <w:t>ажное значение</w:t>
      </w:r>
      <w:proofErr w:type="gramEnd"/>
      <w:r w:rsidR="002422D2" w:rsidRPr="002422D2">
        <w:rPr>
          <w:color w:val="000000" w:themeColor="text1"/>
          <w:sz w:val="34"/>
          <w:szCs w:val="34"/>
        </w:rPr>
        <w:t xml:space="preserve"> для экономического развития республики имеет работа </w:t>
      </w:r>
      <w:r w:rsidR="002422D2" w:rsidRPr="003F3335">
        <w:rPr>
          <w:b/>
          <w:color w:val="000000" w:themeColor="text1"/>
          <w:sz w:val="34"/>
          <w:szCs w:val="34"/>
        </w:rPr>
        <w:t>по переводу земельных участков</w:t>
      </w:r>
      <w:r w:rsidR="002422D2" w:rsidRPr="002422D2">
        <w:rPr>
          <w:color w:val="000000" w:themeColor="text1"/>
          <w:sz w:val="34"/>
          <w:szCs w:val="34"/>
        </w:rPr>
        <w:t xml:space="preserve"> из категории </w:t>
      </w:r>
      <w:proofErr w:type="spellStart"/>
      <w:r w:rsidR="002422D2" w:rsidRPr="002422D2">
        <w:rPr>
          <w:color w:val="000000" w:themeColor="text1"/>
          <w:sz w:val="34"/>
          <w:szCs w:val="34"/>
        </w:rPr>
        <w:t>сельхозназначения</w:t>
      </w:r>
      <w:proofErr w:type="spellEnd"/>
      <w:r w:rsidR="002422D2" w:rsidRPr="002422D2">
        <w:rPr>
          <w:color w:val="000000" w:themeColor="text1"/>
          <w:sz w:val="34"/>
          <w:szCs w:val="34"/>
        </w:rPr>
        <w:t xml:space="preserve"> в иные категории.</w:t>
      </w:r>
    </w:p>
    <w:p w:rsidR="00270434" w:rsidRDefault="008F7E80" w:rsidP="008F7E80">
      <w:pPr>
        <w:pStyle w:val="a9"/>
        <w:rPr>
          <w:color w:val="000000" w:themeColor="text1"/>
          <w:sz w:val="34"/>
          <w:szCs w:val="34"/>
        </w:rPr>
      </w:pPr>
      <w:r w:rsidRPr="008F7E80">
        <w:rPr>
          <w:color w:val="000000" w:themeColor="text1"/>
          <w:sz w:val="34"/>
          <w:szCs w:val="34"/>
        </w:rPr>
        <w:t xml:space="preserve">В отчетном году </w:t>
      </w:r>
      <w:r w:rsidR="007E0D0D">
        <w:rPr>
          <w:color w:val="000000" w:themeColor="text1"/>
          <w:sz w:val="34"/>
          <w:szCs w:val="34"/>
        </w:rPr>
        <w:t xml:space="preserve">изменена категория </w:t>
      </w:r>
      <w:r w:rsidRPr="008F7E80">
        <w:rPr>
          <w:color w:val="000000" w:themeColor="text1"/>
          <w:sz w:val="34"/>
          <w:szCs w:val="34"/>
        </w:rPr>
        <w:t xml:space="preserve"> более </w:t>
      </w:r>
      <w:r w:rsidR="001F3849" w:rsidRPr="001F3849">
        <w:rPr>
          <w:b/>
          <w:color w:val="000000" w:themeColor="text1"/>
          <w:sz w:val="34"/>
          <w:szCs w:val="34"/>
        </w:rPr>
        <w:t>тысячи шестисот</w:t>
      </w:r>
      <w:r w:rsidR="001F3849">
        <w:rPr>
          <w:color w:val="000000" w:themeColor="text1"/>
          <w:sz w:val="34"/>
          <w:szCs w:val="34"/>
        </w:rPr>
        <w:t xml:space="preserve"> гектар </w:t>
      </w:r>
      <w:r w:rsidRPr="008F7E80">
        <w:rPr>
          <w:color w:val="000000" w:themeColor="text1"/>
          <w:sz w:val="34"/>
          <w:szCs w:val="34"/>
        </w:rPr>
        <w:t xml:space="preserve"> земель.</w:t>
      </w:r>
    </w:p>
    <w:p w:rsidR="00270434" w:rsidRDefault="008B3997" w:rsidP="00DC747B">
      <w:pPr>
        <w:pStyle w:val="a9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Б</w:t>
      </w:r>
      <w:r w:rsidR="008F7E80" w:rsidRPr="008F7E80">
        <w:rPr>
          <w:color w:val="000000" w:themeColor="text1"/>
          <w:sz w:val="34"/>
          <w:szCs w:val="34"/>
        </w:rPr>
        <w:t xml:space="preserve">ольшая часть </w:t>
      </w:r>
      <w:r w:rsidR="0045393C">
        <w:rPr>
          <w:color w:val="000000" w:themeColor="text1"/>
          <w:sz w:val="34"/>
          <w:szCs w:val="34"/>
        </w:rPr>
        <w:t xml:space="preserve">земель </w:t>
      </w:r>
      <w:r w:rsidR="000A6BD9">
        <w:rPr>
          <w:color w:val="000000" w:themeColor="text1"/>
          <w:sz w:val="34"/>
          <w:szCs w:val="34"/>
        </w:rPr>
        <w:t>п</w:t>
      </w:r>
      <w:r w:rsidR="0045393C">
        <w:rPr>
          <w:color w:val="000000" w:themeColor="text1"/>
          <w:sz w:val="34"/>
          <w:szCs w:val="34"/>
        </w:rPr>
        <w:t>ереведена</w:t>
      </w:r>
      <w:r w:rsidR="008F7E80" w:rsidRPr="008F7E80">
        <w:rPr>
          <w:color w:val="000000" w:themeColor="text1"/>
          <w:sz w:val="34"/>
          <w:szCs w:val="34"/>
        </w:rPr>
        <w:t xml:space="preserve"> </w:t>
      </w:r>
      <w:r w:rsidR="009467FC">
        <w:rPr>
          <w:color w:val="000000" w:themeColor="text1"/>
          <w:sz w:val="34"/>
          <w:szCs w:val="34"/>
        </w:rPr>
        <w:t xml:space="preserve">в целях развития </w:t>
      </w:r>
      <w:r w:rsidR="008F7E80" w:rsidRPr="008F7E80">
        <w:rPr>
          <w:color w:val="000000" w:themeColor="text1"/>
          <w:sz w:val="34"/>
          <w:szCs w:val="34"/>
        </w:rPr>
        <w:t xml:space="preserve"> нефтедобычи.</w:t>
      </w:r>
    </w:p>
    <w:p w:rsidR="00AC0A43" w:rsidRDefault="0045393C" w:rsidP="007E0D0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4"/>
          <w:szCs w:val="34"/>
        </w:rPr>
      </w:pPr>
      <w:r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Переводы осуществляю</w:t>
      </w:r>
      <w:r w:rsidR="007E0D0D" w:rsidRP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тся в том числе </w:t>
      </w:r>
      <w:r w:rsidR="007E0D0D" w:rsidRPr="007E0D0D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под карьеры</w:t>
      </w:r>
      <w:r w:rsidR="007E0D0D" w:rsidRP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. </w:t>
      </w:r>
      <w:r w:rsidR="00AC0A43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Надлежащее о</w:t>
      </w:r>
      <w:r w:rsidR="007E0D0D" w:rsidRP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формление земель </w:t>
      </w:r>
      <w:r w:rsid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для </w:t>
      </w:r>
      <w:r w:rsidR="007E0D0D" w:rsidRPr="00BF697F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 xml:space="preserve">коммерческих нужд </w:t>
      </w:r>
      <w:r w:rsidR="007E0D0D" w:rsidRP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связан</w:t>
      </w:r>
      <w:r w:rsid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о</w:t>
      </w:r>
      <w:r w:rsidR="007E0D0D" w:rsidRPr="007E0D0D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с изменением категории участка.</w:t>
      </w:r>
    </w:p>
    <w:p w:rsidR="00F4070F" w:rsidRDefault="00F4070F" w:rsidP="00F4070F">
      <w:pPr>
        <w:pStyle w:val="a9"/>
        <w:rPr>
          <w:color w:val="000000" w:themeColor="text1"/>
          <w:sz w:val="34"/>
          <w:szCs w:val="34"/>
        </w:rPr>
      </w:pPr>
    </w:p>
    <w:p w:rsidR="00E92933" w:rsidRDefault="00941B50" w:rsidP="00DC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4"/>
          <w:szCs w:val="34"/>
        </w:rPr>
      </w:pPr>
      <w:r w:rsidRPr="00941B50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Все возрастающую роль в экономике и социальной сфере играет </w:t>
      </w:r>
      <w:r w:rsidRPr="00941B5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инфраструктура газоснабжения. </w:t>
      </w:r>
    </w:p>
    <w:p w:rsidR="00100DEE" w:rsidRDefault="00CE79D8" w:rsidP="00CE79D8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4"/>
          <w:szCs w:val="34"/>
        </w:rPr>
      </w:pP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Благодаря целенаправленной совместной работе с  ООО «Газпром </w:t>
      </w:r>
      <w:proofErr w:type="spellStart"/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трансгаз</w:t>
      </w:r>
      <w:proofErr w:type="spellEnd"/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Казань» </w:t>
      </w:r>
      <w:proofErr w:type="gramStart"/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начиная с 2012 года оформлено порядка</w:t>
      </w:r>
      <w:r w:rsidR="00E05423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  <w:r w:rsidRPr="006E381F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8</w:t>
      </w:r>
      <w:r w:rsidR="006E381F" w:rsidRPr="006E381F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,</w:t>
      </w:r>
      <w:r w:rsidRPr="006E381F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5</w:t>
      </w:r>
      <w:proofErr w:type="gramEnd"/>
      <w:r w:rsidR="006E381F" w:rsidRPr="006E381F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 xml:space="preserve"> тысяч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  <w:r w:rsidR="00E05423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объектов. </w:t>
      </w:r>
    </w:p>
    <w:p w:rsidR="00CE79D8" w:rsidRDefault="00CE79D8" w:rsidP="00CE79D8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4"/>
          <w:szCs w:val="34"/>
        </w:rPr>
      </w:pP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Кроме того в </w:t>
      </w:r>
      <w:r w:rsidR="003E3A2B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>отчетном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году завершена работа по инвентаризации </w:t>
      </w:r>
      <w:r w:rsidR="00E05423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около </w:t>
      </w:r>
      <w:r w:rsidR="00667EDC" w:rsidRPr="00667EDC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трех</w:t>
      </w:r>
      <w:r w:rsidR="00E05423" w:rsidRPr="00667EDC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 xml:space="preserve"> </w:t>
      </w:r>
      <w:r w:rsidR="00E05423" w:rsidRPr="00E05423">
        <w:rPr>
          <w:rFonts w:ascii="Times New Roman" w:eastAsia="Calibri" w:hAnsi="Times New Roman" w:cs="Times New Roman"/>
          <w:b/>
          <w:color w:val="000000" w:themeColor="text1"/>
          <w:sz w:val="34"/>
          <w:szCs w:val="34"/>
        </w:rPr>
        <w:t>тысяч</w:t>
      </w:r>
      <w:r w:rsidR="00E05423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бес</w:t>
      </w:r>
      <w:r w:rsidR="004D50C8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хозяйных объектов газоснабжения. </w:t>
      </w:r>
      <w:r w:rsidRPr="006E381F">
        <w:rPr>
          <w:rFonts w:ascii="Times New Roman" w:eastAsia="Calibri" w:hAnsi="Times New Roman" w:cs="Times New Roman"/>
          <w:color w:val="000000" w:themeColor="text1"/>
          <w:sz w:val="34"/>
          <w:szCs w:val="34"/>
        </w:rPr>
        <w:t xml:space="preserve"> </w:t>
      </w:r>
    </w:p>
    <w:p w:rsidR="000877EB" w:rsidRDefault="000877EB" w:rsidP="000877EB">
      <w:pPr>
        <w:pStyle w:val="a9"/>
        <w:ind w:firstLine="426"/>
        <w:rPr>
          <w:sz w:val="34"/>
          <w:szCs w:val="34"/>
        </w:rPr>
      </w:pPr>
      <w:r w:rsidRPr="000877EB">
        <w:rPr>
          <w:sz w:val="34"/>
          <w:szCs w:val="34"/>
        </w:rPr>
        <w:t>В целях обеспечения безопасной работы</w:t>
      </w:r>
      <w:r w:rsidR="00667EDC">
        <w:rPr>
          <w:sz w:val="34"/>
          <w:szCs w:val="34"/>
        </w:rPr>
        <w:t xml:space="preserve"> газопроводов Министерством в </w:t>
      </w:r>
      <w:r w:rsidRPr="000877EB">
        <w:rPr>
          <w:sz w:val="34"/>
          <w:szCs w:val="34"/>
        </w:rPr>
        <w:t>17</w:t>
      </w:r>
      <w:r w:rsidR="00667EDC">
        <w:rPr>
          <w:sz w:val="34"/>
          <w:szCs w:val="34"/>
        </w:rPr>
        <w:t>-м</w:t>
      </w:r>
      <w:r w:rsidRPr="000877EB">
        <w:rPr>
          <w:sz w:val="34"/>
          <w:szCs w:val="34"/>
        </w:rPr>
        <w:t xml:space="preserve"> году </w:t>
      </w:r>
      <w:proofErr w:type="gramStart"/>
      <w:r w:rsidRPr="000877EB">
        <w:rPr>
          <w:sz w:val="34"/>
          <w:szCs w:val="34"/>
        </w:rPr>
        <w:t xml:space="preserve">утверждены </w:t>
      </w:r>
      <w:r w:rsidRPr="00E05423">
        <w:rPr>
          <w:b/>
          <w:sz w:val="34"/>
          <w:szCs w:val="34"/>
        </w:rPr>
        <w:t>охранные зоны</w:t>
      </w:r>
      <w:r w:rsidRPr="000877EB">
        <w:rPr>
          <w:sz w:val="34"/>
          <w:szCs w:val="34"/>
        </w:rPr>
        <w:t xml:space="preserve"> протяженностью </w:t>
      </w:r>
      <w:r w:rsidRPr="000877EB">
        <w:rPr>
          <w:b/>
          <w:sz w:val="34"/>
          <w:szCs w:val="34"/>
        </w:rPr>
        <w:t>478 км</w:t>
      </w:r>
      <w:r w:rsidRPr="000877EB">
        <w:rPr>
          <w:sz w:val="34"/>
          <w:szCs w:val="34"/>
        </w:rPr>
        <w:t xml:space="preserve"> </w:t>
      </w:r>
      <w:r w:rsidR="00E05423">
        <w:rPr>
          <w:sz w:val="34"/>
          <w:szCs w:val="34"/>
        </w:rPr>
        <w:t xml:space="preserve"> </w:t>
      </w:r>
      <w:r w:rsidRPr="000877EB">
        <w:rPr>
          <w:sz w:val="34"/>
          <w:szCs w:val="34"/>
        </w:rPr>
        <w:t>и</w:t>
      </w:r>
      <w:r w:rsidR="00E05423">
        <w:rPr>
          <w:sz w:val="34"/>
          <w:szCs w:val="34"/>
        </w:rPr>
        <w:t xml:space="preserve"> </w:t>
      </w:r>
      <w:r w:rsidRPr="000877EB">
        <w:rPr>
          <w:sz w:val="34"/>
          <w:szCs w:val="34"/>
        </w:rPr>
        <w:t xml:space="preserve"> наложены</w:t>
      </w:r>
      <w:proofErr w:type="gramEnd"/>
      <w:r w:rsidRPr="000877EB">
        <w:rPr>
          <w:sz w:val="34"/>
          <w:szCs w:val="34"/>
        </w:rPr>
        <w:t xml:space="preserve"> </w:t>
      </w:r>
      <w:r w:rsidR="00E05423">
        <w:rPr>
          <w:sz w:val="34"/>
          <w:szCs w:val="34"/>
        </w:rPr>
        <w:t xml:space="preserve"> </w:t>
      </w:r>
      <w:r w:rsidRPr="000877EB">
        <w:rPr>
          <w:sz w:val="34"/>
          <w:szCs w:val="34"/>
        </w:rPr>
        <w:t xml:space="preserve">обременения на входящие в них участки общей площадью </w:t>
      </w:r>
      <w:r w:rsidRPr="000877EB">
        <w:rPr>
          <w:b/>
          <w:sz w:val="34"/>
          <w:szCs w:val="34"/>
        </w:rPr>
        <w:t>368 га</w:t>
      </w:r>
      <w:r w:rsidRPr="000877EB">
        <w:rPr>
          <w:sz w:val="34"/>
          <w:szCs w:val="34"/>
        </w:rPr>
        <w:t>.</w:t>
      </w:r>
    </w:p>
    <w:p w:rsidR="00DC221E" w:rsidRDefault="001904CA" w:rsidP="001904CA">
      <w:pPr>
        <w:pStyle w:val="a9"/>
        <w:ind w:firstLine="426"/>
        <w:rPr>
          <w:b/>
          <w:color w:val="000000" w:themeColor="text1"/>
          <w:sz w:val="34"/>
          <w:szCs w:val="34"/>
        </w:rPr>
      </w:pPr>
      <w:r w:rsidRPr="001904CA">
        <w:rPr>
          <w:sz w:val="34"/>
          <w:szCs w:val="34"/>
        </w:rPr>
        <w:t xml:space="preserve">Республика Татарстан выбрана в числе субъектов для реализации пилотного проекта </w:t>
      </w:r>
      <w:r w:rsidRPr="001904CA">
        <w:rPr>
          <w:b/>
          <w:color w:val="000000" w:themeColor="text1"/>
          <w:sz w:val="34"/>
          <w:szCs w:val="34"/>
        </w:rPr>
        <w:t>по строительству объектов газозаправочной инфраструктуры.</w:t>
      </w:r>
    </w:p>
    <w:p w:rsidR="001629FE" w:rsidRDefault="001629FE" w:rsidP="00162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  <w:lang w:eastAsia="ru-RU"/>
        </w:rPr>
      </w:pPr>
    </w:p>
    <w:p w:rsidR="004B4D3A" w:rsidRDefault="004B4D3A" w:rsidP="009928E5">
      <w:pPr>
        <w:pStyle w:val="a9"/>
        <w:ind w:firstLine="426"/>
        <w:rPr>
          <w:sz w:val="32"/>
          <w:szCs w:val="18"/>
        </w:rPr>
      </w:pPr>
    </w:p>
    <w:p w:rsidR="009928E5" w:rsidRDefault="009928E5" w:rsidP="009928E5">
      <w:pPr>
        <w:pStyle w:val="a9"/>
        <w:ind w:firstLine="426"/>
        <w:rPr>
          <w:sz w:val="32"/>
          <w:szCs w:val="18"/>
        </w:rPr>
      </w:pPr>
      <w:r w:rsidRPr="009928E5">
        <w:rPr>
          <w:sz w:val="32"/>
          <w:szCs w:val="18"/>
        </w:rPr>
        <w:t xml:space="preserve">Основная проблема </w:t>
      </w:r>
      <w:r w:rsidR="00796E60">
        <w:rPr>
          <w:sz w:val="32"/>
          <w:szCs w:val="18"/>
        </w:rPr>
        <w:t xml:space="preserve">муниципальных унитарных предприятий </w:t>
      </w:r>
      <w:r w:rsidRPr="009928E5">
        <w:rPr>
          <w:sz w:val="32"/>
          <w:szCs w:val="18"/>
        </w:rPr>
        <w:t xml:space="preserve">– это неблагоприятное финансовое состояние значительного числа  МУП.  </w:t>
      </w:r>
      <w:r w:rsidR="00DA25CD">
        <w:rPr>
          <w:sz w:val="32"/>
          <w:szCs w:val="18"/>
        </w:rPr>
        <w:t>П</w:t>
      </w:r>
      <w:r w:rsidRPr="009928E5">
        <w:rPr>
          <w:sz w:val="32"/>
          <w:szCs w:val="18"/>
        </w:rPr>
        <w:t xml:space="preserve">о итогам 9 месяцев из 126 действующих </w:t>
      </w:r>
      <w:r w:rsidR="00DA25CD">
        <w:rPr>
          <w:sz w:val="32"/>
          <w:szCs w:val="18"/>
        </w:rPr>
        <w:t xml:space="preserve"> МУП</w:t>
      </w:r>
      <w:r w:rsidRPr="009928E5">
        <w:rPr>
          <w:sz w:val="32"/>
          <w:szCs w:val="18"/>
        </w:rPr>
        <w:t xml:space="preserve">, по результатам анализа выявлено 63 убыточных и 58 </w:t>
      </w:r>
      <w:proofErr w:type="spellStart"/>
      <w:r w:rsidRPr="009928E5">
        <w:rPr>
          <w:sz w:val="32"/>
          <w:szCs w:val="18"/>
        </w:rPr>
        <w:t>закредитованных</w:t>
      </w:r>
      <w:proofErr w:type="spellEnd"/>
      <w:r w:rsidRPr="009928E5">
        <w:rPr>
          <w:sz w:val="32"/>
          <w:szCs w:val="18"/>
        </w:rPr>
        <w:t xml:space="preserve"> предприяти</w:t>
      </w:r>
      <w:r w:rsidR="005672D0">
        <w:rPr>
          <w:sz w:val="32"/>
          <w:szCs w:val="18"/>
        </w:rPr>
        <w:t>й</w:t>
      </w:r>
      <w:r w:rsidRPr="009928E5">
        <w:rPr>
          <w:sz w:val="32"/>
          <w:szCs w:val="18"/>
        </w:rPr>
        <w:t xml:space="preserve">. </w:t>
      </w:r>
    </w:p>
    <w:p w:rsidR="002316D5" w:rsidRDefault="002316D5" w:rsidP="009928E5">
      <w:pPr>
        <w:pStyle w:val="a9"/>
        <w:ind w:firstLine="426"/>
        <w:rPr>
          <w:sz w:val="32"/>
          <w:szCs w:val="18"/>
        </w:rPr>
      </w:pPr>
    </w:p>
    <w:p w:rsidR="00F360CC" w:rsidRDefault="00D60028" w:rsidP="00F36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028">
        <w:rPr>
          <w:rFonts w:ascii="Times New Roman" w:eastAsia="Calibri" w:hAnsi="Times New Roman" w:cs="Times New Roman"/>
          <w:sz w:val="34"/>
          <w:szCs w:val="34"/>
        </w:rPr>
        <w:t xml:space="preserve">Министерство активно участвует в реализации значимых </w:t>
      </w:r>
      <w:r w:rsidRPr="00D60028">
        <w:rPr>
          <w:rFonts w:ascii="Times New Roman" w:eastAsia="Calibri" w:hAnsi="Times New Roman" w:cs="Times New Roman"/>
          <w:b/>
          <w:sz w:val="34"/>
          <w:szCs w:val="34"/>
        </w:rPr>
        <w:t>социальных  программ</w:t>
      </w:r>
      <w:r w:rsidRPr="00D60028">
        <w:rPr>
          <w:rFonts w:ascii="Times New Roman" w:eastAsia="Calibri" w:hAnsi="Times New Roman" w:cs="Times New Roman"/>
          <w:sz w:val="34"/>
          <w:szCs w:val="34"/>
        </w:rPr>
        <w:t>.</w:t>
      </w:r>
      <w:r w:rsidR="00F360CC" w:rsidRPr="00F36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3AD" w:rsidRPr="005243AD" w:rsidRDefault="00D9270F" w:rsidP="00F360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270F">
        <w:rPr>
          <w:rFonts w:ascii="Times New Roman" w:eastAsia="Calibri" w:hAnsi="Times New Roman" w:cs="Times New Roman"/>
          <w:sz w:val="34"/>
          <w:szCs w:val="34"/>
        </w:rPr>
        <w:t xml:space="preserve">Прежде всего – это </w:t>
      </w:r>
      <w:r w:rsidRPr="005243AD">
        <w:rPr>
          <w:rFonts w:ascii="Times New Roman" w:eastAsia="Calibri" w:hAnsi="Times New Roman" w:cs="Times New Roman"/>
          <w:b/>
          <w:sz w:val="34"/>
          <w:szCs w:val="34"/>
        </w:rPr>
        <w:t xml:space="preserve">предоставление земельных участков многодетным семьям.  </w:t>
      </w:r>
    </w:p>
    <w:p w:rsidR="00132D02" w:rsidRPr="00132D02" w:rsidRDefault="00132D02" w:rsidP="00132D02">
      <w:pPr>
        <w:ind w:firstLine="567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32D02">
        <w:rPr>
          <w:rFonts w:ascii="Times New Roman" w:eastAsia="Calibri" w:hAnsi="Times New Roman" w:cs="Times New Roman"/>
          <w:sz w:val="34"/>
          <w:szCs w:val="34"/>
        </w:rPr>
        <w:t>К сожалению, остается проблемным вопрос нехватки земель по городским округам.</w:t>
      </w:r>
    </w:p>
    <w:p w:rsidR="00132D02" w:rsidRDefault="00132D02" w:rsidP="00132D02">
      <w:pPr>
        <w:ind w:firstLine="567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32D02">
        <w:rPr>
          <w:rFonts w:ascii="Times New Roman" w:eastAsia="Calibri" w:hAnsi="Times New Roman" w:cs="Times New Roman"/>
          <w:sz w:val="34"/>
          <w:szCs w:val="34"/>
        </w:rPr>
        <w:t xml:space="preserve">Остановлюсь более подробно на ситуации по </w:t>
      </w:r>
      <w:proofErr w:type="spellStart"/>
      <w:r w:rsidRPr="00132D02">
        <w:rPr>
          <w:rFonts w:ascii="Times New Roman" w:eastAsia="Calibri" w:hAnsi="Times New Roman" w:cs="Times New Roman"/>
          <w:sz w:val="34"/>
          <w:szCs w:val="34"/>
        </w:rPr>
        <w:t>г</w:t>
      </w:r>
      <w:proofErr w:type="gramStart"/>
      <w:r w:rsidRPr="00132D02">
        <w:rPr>
          <w:rFonts w:ascii="Times New Roman" w:eastAsia="Calibri" w:hAnsi="Times New Roman" w:cs="Times New Roman"/>
          <w:sz w:val="34"/>
          <w:szCs w:val="34"/>
        </w:rPr>
        <w:t>.К</w:t>
      </w:r>
      <w:proofErr w:type="gramEnd"/>
      <w:r w:rsidRPr="00132D02">
        <w:rPr>
          <w:rFonts w:ascii="Times New Roman" w:eastAsia="Calibri" w:hAnsi="Times New Roman" w:cs="Times New Roman"/>
          <w:sz w:val="34"/>
          <w:szCs w:val="34"/>
        </w:rPr>
        <w:t>азани</w:t>
      </w:r>
      <w:proofErr w:type="spellEnd"/>
      <w:r w:rsidRPr="00132D02">
        <w:rPr>
          <w:rFonts w:ascii="Times New Roman" w:eastAsia="Calibri" w:hAnsi="Times New Roman" w:cs="Times New Roman"/>
          <w:sz w:val="34"/>
          <w:szCs w:val="34"/>
        </w:rPr>
        <w:t xml:space="preserve">, где дефицит составляет более </w:t>
      </w:r>
      <w:r w:rsidRPr="00BF720E">
        <w:rPr>
          <w:rFonts w:ascii="Times New Roman" w:eastAsia="Calibri" w:hAnsi="Times New Roman" w:cs="Times New Roman"/>
          <w:b/>
          <w:sz w:val="34"/>
          <w:szCs w:val="34"/>
        </w:rPr>
        <w:t>7 тысяч участков</w:t>
      </w:r>
      <w:r w:rsidRPr="00132D02">
        <w:rPr>
          <w:rFonts w:ascii="Times New Roman" w:eastAsia="Calibri" w:hAnsi="Times New Roman" w:cs="Times New Roman"/>
          <w:sz w:val="34"/>
          <w:szCs w:val="34"/>
        </w:rPr>
        <w:t>.</w:t>
      </w:r>
    </w:p>
    <w:p w:rsidR="00BF720E" w:rsidRPr="00132D02" w:rsidRDefault="00BF720E" w:rsidP="00132D02">
      <w:pPr>
        <w:ind w:firstLine="567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132D02" w:rsidRPr="00132D02" w:rsidRDefault="00132D02" w:rsidP="00132D02">
      <w:pPr>
        <w:ind w:firstLine="567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32D02">
        <w:rPr>
          <w:rFonts w:ascii="Times New Roman" w:eastAsia="Calibri" w:hAnsi="Times New Roman" w:cs="Times New Roman"/>
          <w:sz w:val="34"/>
          <w:szCs w:val="34"/>
        </w:rPr>
        <w:t>В 2017 году начато</w:t>
      </w:r>
      <w:r w:rsidR="00334653">
        <w:rPr>
          <w:rFonts w:ascii="Times New Roman" w:eastAsia="Calibri" w:hAnsi="Times New Roman" w:cs="Times New Roman"/>
          <w:sz w:val="34"/>
          <w:szCs w:val="34"/>
        </w:rPr>
        <w:t xml:space="preserve"> распределение новых территорий в </w:t>
      </w:r>
      <w:r w:rsidR="00A2334F">
        <w:rPr>
          <w:rFonts w:ascii="Times New Roman" w:eastAsia="Calibri" w:hAnsi="Times New Roman" w:cs="Times New Roman"/>
          <w:sz w:val="34"/>
          <w:szCs w:val="34"/>
        </w:rPr>
        <w:t xml:space="preserve">селах </w:t>
      </w:r>
      <w:proofErr w:type="spellStart"/>
      <w:r w:rsidR="00334653">
        <w:rPr>
          <w:rFonts w:ascii="Times New Roman" w:eastAsia="Calibri" w:hAnsi="Times New Roman" w:cs="Times New Roman"/>
          <w:sz w:val="34"/>
          <w:szCs w:val="34"/>
        </w:rPr>
        <w:t>Сокур</w:t>
      </w:r>
      <w:r w:rsidR="00A2334F">
        <w:rPr>
          <w:rFonts w:ascii="Times New Roman" w:eastAsia="Calibri" w:hAnsi="Times New Roman" w:cs="Times New Roman"/>
          <w:sz w:val="34"/>
          <w:szCs w:val="34"/>
        </w:rPr>
        <w:t>ы</w:t>
      </w:r>
      <w:proofErr w:type="spellEnd"/>
      <w:r w:rsidR="00334653">
        <w:rPr>
          <w:rFonts w:ascii="Times New Roman" w:eastAsia="Calibri" w:hAnsi="Times New Roman" w:cs="Times New Roman"/>
          <w:sz w:val="34"/>
          <w:szCs w:val="34"/>
        </w:rPr>
        <w:t xml:space="preserve"> и </w:t>
      </w:r>
      <w:proofErr w:type="spellStart"/>
      <w:r w:rsidR="00334653">
        <w:rPr>
          <w:rFonts w:ascii="Times New Roman" w:eastAsia="Calibri" w:hAnsi="Times New Roman" w:cs="Times New Roman"/>
          <w:sz w:val="34"/>
          <w:szCs w:val="34"/>
        </w:rPr>
        <w:t>Каймар</w:t>
      </w:r>
      <w:r w:rsidR="00A2334F">
        <w:rPr>
          <w:rFonts w:ascii="Times New Roman" w:eastAsia="Calibri" w:hAnsi="Times New Roman" w:cs="Times New Roman"/>
          <w:sz w:val="34"/>
          <w:szCs w:val="34"/>
        </w:rPr>
        <w:t>ы</w:t>
      </w:r>
      <w:proofErr w:type="spellEnd"/>
      <w:r w:rsidR="00334653">
        <w:rPr>
          <w:rFonts w:ascii="Times New Roman" w:eastAsia="Calibri" w:hAnsi="Times New Roman" w:cs="Times New Roman"/>
          <w:sz w:val="34"/>
          <w:szCs w:val="34"/>
        </w:rPr>
        <w:t>.</w:t>
      </w:r>
    </w:p>
    <w:p w:rsidR="005243AD" w:rsidRPr="005243AD" w:rsidRDefault="005243AD" w:rsidP="005243AD">
      <w:pPr>
        <w:spacing w:after="0" w:line="264" w:lineRule="auto"/>
        <w:ind w:right="-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D02" w:rsidRDefault="00132D02" w:rsidP="00132D02">
      <w:pPr>
        <w:spacing w:after="0" w:line="264" w:lineRule="auto"/>
        <w:ind w:right="-8" w:firstLine="709"/>
        <w:jc w:val="both"/>
        <w:rPr>
          <w:rFonts w:ascii="Times New Roman" w:eastAsia="Calibri" w:hAnsi="Times New Roman" w:cs="Times New Roman"/>
          <w:b/>
          <w:sz w:val="34"/>
          <w:szCs w:val="34"/>
        </w:rPr>
      </w:pPr>
      <w:r w:rsidRPr="0041701A">
        <w:rPr>
          <w:rFonts w:ascii="Times New Roman" w:eastAsia="Calibri" w:hAnsi="Times New Roman" w:cs="Times New Roman"/>
          <w:sz w:val="34"/>
          <w:szCs w:val="34"/>
        </w:rPr>
        <w:t>Для дальнейшего решения проблемы Правительством России</w:t>
      </w:r>
      <w:r w:rsidR="00334653" w:rsidRPr="0041701A">
        <w:rPr>
          <w:rFonts w:ascii="Times New Roman" w:eastAsia="Calibri" w:hAnsi="Times New Roman" w:cs="Times New Roman"/>
          <w:sz w:val="34"/>
          <w:szCs w:val="34"/>
        </w:rPr>
        <w:t xml:space="preserve">, </w:t>
      </w:r>
      <w:r w:rsidRPr="0041701A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="00A2334F">
        <w:rPr>
          <w:rFonts w:ascii="Times New Roman" w:eastAsia="Calibri" w:hAnsi="Times New Roman" w:cs="Times New Roman"/>
          <w:sz w:val="34"/>
          <w:szCs w:val="34"/>
        </w:rPr>
        <w:t>республике</w:t>
      </w:r>
      <w:r w:rsidR="00334653" w:rsidRPr="0041701A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1701A">
        <w:rPr>
          <w:rFonts w:ascii="Times New Roman" w:eastAsia="Calibri" w:hAnsi="Times New Roman" w:cs="Times New Roman"/>
          <w:sz w:val="34"/>
          <w:szCs w:val="34"/>
        </w:rPr>
        <w:t xml:space="preserve">переданы полномочия по управлению и распоряжению федеральными участками общей площадью </w:t>
      </w:r>
      <w:r w:rsidRPr="0041701A">
        <w:rPr>
          <w:rFonts w:ascii="Times New Roman" w:eastAsia="Calibri" w:hAnsi="Times New Roman" w:cs="Times New Roman"/>
          <w:b/>
          <w:sz w:val="34"/>
          <w:szCs w:val="34"/>
        </w:rPr>
        <w:t>639 га.</w:t>
      </w:r>
    </w:p>
    <w:p w:rsidR="00F360CC" w:rsidRPr="00F360CC" w:rsidRDefault="00F360CC" w:rsidP="005243AD">
      <w:pPr>
        <w:spacing w:after="0" w:line="264" w:lineRule="auto"/>
        <w:ind w:right="-8"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F360CC">
        <w:rPr>
          <w:rFonts w:ascii="Times New Roman" w:eastAsia="Calibri" w:hAnsi="Times New Roman" w:cs="Times New Roman"/>
          <w:sz w:val="34"/>
          <w:szCs w:val="34"/>
        </w:rPr>
        <w:t xml:space="preserve">Из них планируется сформировать более </w:t>
      </w:r>
      <w:r w:rsidRPr="005268F9">
        <w:rPr>
          <w:rFonts w:ascii="Times New Roman" w:eastAsia="Calibri" w:hAnsi="Times New Roman" w:cs="Times New Roman"/>
          <w:b/>
          <w:sz w:val="34"/>
          <w:szCs w:val="34"/>
        </w:rPr>
        <w:t>2,5 тыс</w:t>
      </w:r>
      <w:r w:rsidRPr="00F360CC">
        <w:rPr>
          <w:rFonts w:ascii="Times New Roman" w:eastAsia="Calibri" w:hAnsi="Times New Roman" w:cs="Times New Roman"/>
          <w:sz w:val="34"/>
          <w:szCs w:val="34"/>
        </w:rPr>
        <w:t>. участков.</w:t>
      </w:r>
    </w:p>
    <w:p w:rsidR="00433865" w:rsidRDefault="00AC2244" w:rsidP="00433865">
      <w:pPr>
        <w:spacing w:after="0" w:line="264" w:lineRule="auto"/>
        <w:ind w:right="-8"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В ноябре поставлено на учет </w:t>
      </w:r>
      <w:r w:rsidRPr="00AC2244">
        <w:rPr>
          <w:rFonts w:ascii="Times New Roman" w:eastAsia="Calibri" w:hAnsi="Times New Roman" w:cs="Times New Roman"/>
          <w:b/>
          <w:sz w:val="34"/>
          <w:szCs w:val="34"/>
        </w:rPr>
        <w:t>335</w:t>
      </w: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 участков в Больших </w:t>
      </w:r>
      <w:proofErr w:type="spellStart"/>
      <w:r w:rsidRPr="00AC2244">
        <w:rPr>
          <w:rFonts w:ascii="Times New Roman" w:eastAsia="Calibri" w:hAnsi="Times New Roman" w:cs="Times New Roman"/>
          <w:sz w:val="34"/>
          <w:szCs w:val="34"/>
        </w:rPr>
        <w:t>Дербышках</w:t>
      </w:r>
      <w:proofErr w:type="spellEnd"/>
      <w:r w:rsidRPr="00AC2244">
        <w:rPr>
          <w:rFonts w:ascii="Times New Roman" w:eastAsia="Calibri" w:hAnsi="Times New Roman" w:cs="Times New Roman"/>
          <w:sz w:val="34"/>
          <w:szCs w:val="34"/>
        </w:rPr>
        <w:t>. Начато предоставление.</w:t>
      </w:r>
      <w:r w:rsidR="00433865" w:rsidRPr="00433865">
        <w:rPr>
          <w:rFonts w:ascii="Times New Roman" w:eastAsia="Calibri" w:hAnsi="Times New Roman" w:cs="Times New Roman"/>
          <w:sz w:val="34"/>
          <w:szCs w:val="34"/>
        </w:rPr>
        <w:t xml:space="preserve"> </w:t>
      </w:r>
    </w:p>
    <w:p w:rsidR="00A2334F" w:rsidRDefault="00AC2244" w:rsidP="00AC2244">
      <w:pPr>
        <w:spacing w:after="0" w:line="264" w:lineRule="auto"/>
        <w:ind w:right="-8"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По Дачному сельскому поселению все подготовительные работы завершены, предоставление начнется в </w:t>
      </w:r>
      <w:r w:rsidR="0021246C">
        <w:rPr>
          <w:rFonts w:ascii="Times New Roman" w:eastAsia="Calibri" w:hAnsi="Times New Roman" w:cs="Times New Roman"/>
          <w:sz w:val="34"/>
          <w:szCs w:val="34"/>
        </w:rPr>
        <w:t xml:space="preserve">1 полугодии </w:t>
      </w:r>
      <w:r w:rsidRPr="00AC2244">
        <w:rPr>
          <w:rFonts w:ascii="Times New Roman" w:eastAsia="Calibri" w:hAnsi="Times New Roman" w:cs="Times New Roman"/>
          <w:sz w:val="34"/>
          <w:szCs w:val="34"/>
        </w:rPr>
        <w:t>2018 года.</w:t>
      </w:r>
      <w:r w:rsidR="00433865" w:rsidRPr="00433865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AC2244">
        <w:rPr>
          <w:rFonts w:ascii="Times New Roman" w:eastAsia="Calibri" w:hAnsi="Times New Roman" w:cs="Times New Roman"/>
          <w:sz w:val="34"/>
          <w:szCs w:val="34"/>
        </w:rPr>
        <w:t>С</w:t>
      </w:r>
      <w:r w:rsidR="00A2334F">
        <w:rPr>
          <w:rFonts w:ascii="Times New Roman" w:eastAsia="Calibri" w:hAnsi="Times New Roman" w:cs="Times New Roman"/>
          <w:sz w:val="34"/>
          <w:szCs w:val="34"/>
        </w:rPr>
        <w:t>овместно с</w:t>
      </w: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 федеральными органами </w:t>
      </w:r>
      <w:r w:rsidR="00A2334F">
        <w:rPr>
          <w:rFonts w:ascii="Times New Roman" w:eastAsia="Calibri" w:hAnsi="Times New Roman" w:cs="Times New Roman"/>
          <w:sz w:val="34"/>
          <w:szCs w:val="34"/>
        </w:rPr>
        <w:t xml:space="preserve">и Исполкомом города Казани </w:t>
      </w: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прорабатывается вопрос освоения прилегающей территории </w:t>
      </w:r>
      <w:r w:rsidR="00A2334F">
        <w:rPr>
          <w:rFonts w:ascii="Times New Roman" w:eastAsia="Calibri" w:hAnsi="Times New Roman" w:cs="Times New Roman"/>
          <w:sz w:val="34"/>
          <w:szCs w:val="34"/>
        </w:rPr>
        <w:t xml:space="preserve">площадью </w:t>
      </w:r>
      <w:r w:rsidR="00A2334F" w:rsidRPr="00A2334F">
        <w:rPr>
          <w:rFonts w:ascii="Times New Roman" w:eastAsia="Calibri" w:hAnsi="Times New Roman" w:cs="Times New Roman"/>
          <w:b/>
          <w:sz w:val="34"/>
          <w:szCs w:val="34"/>
        </w:rPr>
        <w:t>полторы</w:t>
      </w:r>
      <w:r w:rsidR="00A2334F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AC2244">
        <w:rPr>
          <w:rFonts w:ascii="Times New Roman" w:eastAsia="Calibri" w:hAnsi="Times New Roman" w:cs="Times New Roman"/>
          <w:b/>
          <w:sz w:val="34"/>
          <w:szCs w:val="34"/>
        </w:rPr>
        <w:t>тыс</w:t>
      </w:r>
      <w:r w:rsidR="00A2334F">
        <w:rPr>
          <w:rFonts w:ascii="Times New Roman" w:eastAsia="Calibri" w:hAnsi="Times New Roman" w:cs="Times New Roman"/>
          <w:b/>
          <w:sz w:val="34"/>
          <w:szCs w:val="34"/>
        </w:rPr>
        <w:t>ячи</w:t>
      </w:r>
      <w:r w:rsidRPr="00AC2244">
        <w:rPr>
          <w:rFonts w:ascii="Times New Roman" w:eastAsia="Calibri" w:hAnsi="Times New Roman" w:cs="Times New Roman"/>
          <w:b/>
          <w:sz w:val="34"/>
          <w:szCs w:val="34"/>
        </w:rPr>
        <w:t xml:space="preserve"> г</w:t>
      </w:r>
      <w:r w:rsidR="00A2334F">
        <w:rPr>
          <w:rFonts w:ascii="Times New Roman" w:eastAsia="Calibri" w:hAnsi="Times New Roman" w:cs="Times New Roman"/>
          <w:b/>
          <w:sz w:val="34"/>
          <w:szCs w:val="34"/>
        </w:rPr>
        <w:t>ектаров</w:t>
      </w:r>
      <w:r w:rsidRPr="00AC2244">
        <w:rPr>
          <w:rFonts w:ascii="Times New Roman" w:eastAsia="Calibri" w:hAnsi="Times New Roman" w:cs="Times New Roman"/>
          <w:sz w:val="34"/>
          <w:szCs w:val="34"/>
        </w:rPr>
        <w:t xml:space="preserve">. </w:t>
      </w:r>
    </w:p>
    <w:p w:rsidR="002316D5" w:rsidRDefault="002316D5" w:rsidP="000211F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0211F9" w:rsidRPr="00C71F53" w:rsidRDefault="001629FE" w:rsidP="000211F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  <w:r>
        <w:rPr>
          <w:rFonts w:ascii="Times New Roman" w:eastAsia="Calibri" w:hAnsi="Times New Roman" w:cs="Times New Roman"/>
          <w:sz w:val="34"/>
          <w:szCs w:val="34"/>
        </w:rPr>
        <w:t>Р</w:t>
      </w:r>
      <w:r w:rsidR="000211F9" w:rsidRPr="00C71F53">
        <w:rPr>
          <w:rFonts w:ascii="Times New Roman" w:eastAsia="Calibri" w:hAnsi="Times New Roman" w:cs="Times New Roman"/>
          <w:sz w:val="34"/>
          <w:szCs w:val="34"/>
        </w:rPr>
        <w:t>еспублика продолжает сохранять лидирующие позиции по количеству обеспеченных участками многодетных семей, в разрезе субъектов Приволжского федерального округа.</w:t>
      </w:r>
    </w:p>
    <w:p w:rsidR="00E050D7" w:rsidRDefault="00E050D7" w:rsidP="00417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18"/>
        </w:rPr>
      </w:pPr>
    </w:p>
    <w:p w:rsidR="00096B60" w:rsidRDefault="00096B60" w:rsidP="00417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18"/>
        </w:rPr>
      </w:pPr>
      <w:proofErr w:type="gramStart"/>
      <w:r w:rsidRPr="00096B60">
        <w:rPr>
          <w:rFonts w:ascii="Times New Roman" w:eastAsia="Calibri" w:hAnsi="Times New Roman" w:cs="Times New Roman"/>
          <w:sz w:val="32"/>
          <w:szCs w:val="18"/>
        </w:rPr>
        <w:t>Начиная с 13-го года Министерство определено уполномоченным органом</w:t>
      </w:r>
      <w:proofErr w:type="gramEnd"/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 по формированию и управлению специализированным </w:t>
      </w:r>
      <w:r w:rsidRPr="00D9270F">
        <w:rPr>
          <w:rFonts w:ascii="Times New Roman" w:eastAsia="Calibri" w:hAnsi="Times New Roman" w:cs="Times New Roman"/>
          <w:b/>
          <w:sz w:val="32"/>
          <w:szCs w:val="18"/>
        </w:rPr>
        <w:t>жилищным фондом  для детей-сирот.</w:t>
      </w:r>
    </w:p>
    <w:p w:rsidR="009334EF" w:rsidRDefault="00096B60" w:rsidP="009334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18"/>
        </w:rPr>
      </w:pP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В </w:t>
      </w:r>
      <w:r w:rsidR="00FF664F">
        <w:rPr>
          <w:rFonts w:ascii="Times New Roman" w:eastAsia="Calibri" w:hAnsi="Times New Roman" w:cs="Times New Roman"/>
          <w:sz w:val="32"/>
          <w:szCs w:val="18"/>
        </w:rPr>
        <w:t>отчетном</w:t>
      </w: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 году </w:t>
      </w:r>
      <w:r w:rsidR="008E0BD2">
        <w:rPr>
          <w:rFonts w:ascii="Times New Roman" w:eastAsia="Calibri" w:hAnsi="Times New Roman" w:cs="Times New Roman"/>
          <w:sz w:val="32"/>
          <w:szCs w:val="18"/>
        </w:rPr>
        <w:t>приоб</w:t>
      </w:r>
      <w:r w:rsidR="0005508B">
        <w:rPr>
          <w:rFonts w:ascii="Times New Roman" w:eastAsia="Calibri" w:hAnsi="Times New Roman" w:cs="Times New Roman"/>
          <w:sz w:val="32"/>
          <w:szCs w:val="18"/>
        </w:rPr>
        <w:t xml:space="preserve">ретено </w:t>
      </w: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 </w:t>
      </w:r>
      <w:r w:rsidRPr="00D94B8C">
        <w:rPr>
          <w:rFonts w:ascii="Times New Roman" w:eastAsia="Calibri" w:hAnsi="Times New Roman" w:cs="Times New Roman"/>
          <w:b/>
          <w:sz w:val="32"/>
          <w:szCs w:val="18"/>
        </w:rPr>
        <w:t>305</w:t>
      </w: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 жилы</w:t>
      </w:r>
      <w:r w:rsidR="0005508B">
        <w:rPr>
          <w:rFonts w:ascii="Times New Roman" w:eastAsia="Calibri" w:hAnsi="Times New Roman" w:cs="Times New Roman"/>
          <w:sz w:val="32"/>
          <w:szCs w:val="18"/>
        </w:rPr>
        <w:t>х</w:t>
      </w: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 помещени</w:t>
      </w:r>
      <w:r w:rsidR="0005508B">
        <w:rPr>
          <w:rFonts w:ascii="Times New Roman" w:eastAsia="Calibri" w:hAnsi="Times New Roman" w:cs="Times New Roman"/>
          <w:sz w:val="32"/>
          <w:szCs w:val="18"/>
        </w:rPr>
        <w:t>й</w:t>
      </w:r>
      <w:r w:rsidRPr="00096B60">
        <w:rPr>
          <w:rFonts w:ascii="Times New Roman" w:eastAsia="Calibri" w:hAnsi="Times New Roman" w:cs="Times New Roman"/>
          <w:sz w:val="32"/>
          <w:szCs w:val="18"/>
        </w:rPr>
        <w:t xml:space="preserve">. </w:t>
      </w:r>
    </w:p>
    <w:p w:rsidR="005E5EA1" w:rsidRDefault="005E5EA1" w:rsidP="0079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AD1CBE" w:rsidRDefault="00AD1CBE" w:rsidP="0079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7943F1">
        <w:rPr>
          <w:rFonts w:ascii="Times New Roman" w:eastAsia="Calibri" w:hAnsi="Times New Roman" w:cs="Times New Roman"/>
          <w:sz w:val="34"/>
          <w:szCs w:val="34"/>
        </w:rPr>
        <w:lastRenderedPageBreak/>
        <w:t>Детальная информация об итогах деятельности за 17</w:t>
      </w:r>
      <w:r w:rsidR="009D589E">
        <w:rPr>
          <w:rFonts w:ascii="Times New Roman" w:eastAsia="Calibri" w:hAnsi="Times New Roman" w:cs="Times New Roman"/>
          <w:sz w:val="34"/>
          <w:szCs w:val="34"/>
        </w:rPr>
        <w:t>-й</w:t>
      </w:r>
      <w:r w:rsidRPr="007943F1">
        <w:rPr>
          <w:rFonts w:ascii="Times New Roman" w:eastAsia="Calibri" w:hAnsi="Times New Roman" w:cs="Times New Roman"/>
          <w:sz w:val="34"/>
          <w:szCs w:val="34"/>
        </w:rPr>
        <w:t xml:space="preserve"> год будет </w:t>
      </w:r>
      <w:r w:rsidR="007943F1">
        <w:rPr>
          <w:rFonts w:ascii="Times New Roman" w:eastAsia="Calibri" w:hAnsi="Times New Roman" w:cs="Times New Roman"/>
          <w:sz w:val="34"/>
          <w:szCs w:val="34"/>
        </w:rPr>
        <w:t>содержаться</w:t>
      </w:r>
      <w:r w:rsidRPr="007943F1">
        <w:rPr>
          <w:rFonts w:ascii="Times New Roman" w:eastAsia="Calibri" w:hAnsi="Times New Roman" w:cs="Times New Roman"/>
          <w:sz w:val="34"/>
          <w:szCs w:val="34"/>
        </w:rPr>
        <w:t xml:space="preserve"> в отчете, который будет </w:t>
      </w:r>
      <w:proofErr w:type="gramStart"/>
      <w:r w:rsidRPr="007943F1">
        <w:rPr>
          <w:rFonts w:ascii="Times New Roman" w:eastAsia="Calibri" w:hAnsi="Times New Roman" w:cs="Times New Roman"/>
          <w:sz w:val="34"/>
          <w:szCs w:val="34"/>
        </w:rPr>
        <w:t>подготовлен и представлен</w:t>
      </w:r>
      <w:proofErr w:type="gramEnd"/>
      <w:r w:rsidRPr="007943F1">
        <w:rPr>
          <w:rFonts w:ascii="Times New Roman" w:eastAsia="Calibri" w:hAnsi="Times New Roman" w:cs="Times New Roman"/>
          <w:sz w:val="34"/>
          <w:szCs w:val="34"/>
        </w:rPr>
        <w:t xml:space="preserve"> в</w:t>
      </w:r>
      <w:r w:rsidR="00E050D7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7943F1">
        <w:rPr>
          <w:rFonts w:ascii="Times New Roman" w:eastAsia="Calibri" w:hAnsi="Times New Roman" w:cs="Times New Roman"/>
          <w:sz w:val="34"/>
          <w:szCs w:val="34"/>
        </w:rPr>
        <w:t xml:space="preserve"> январе</w:t>
      </w:r>
      <w:r w:rsidR="00E050D7">
        <w:rPr>
          <w:rFonts w:ascii="Times New Roman" w:eastAsia="Calibri" w:hAnsi="Times New Roman" w:cs="Times New Roman"/>
          <w:sz w:val="34"/>
          <w:szCs w:val="34"/>
        </w:rPr>
        <w:t xml:space="preserve"> наступающего года</w:t>
      </w:r>
      <w:r w:rsidRPr="007943F1">
        <w:rPr>
          <w:rFonts w:ascii="Times New Roman" w:eastAsia="Calibri" w:hAnsi="Times New Roman" w:cs="Times New Roman"/>
          <w:sz w:val="34"/>
          <w:szCs w:val="34"/>
        </w:rPr>
        <w:t>.</w:t>
      </w:r>
    </w:p>
    <w:p w:rsidR="009334EF" w:rsidRDefault="009334EF" w:rsidP="0079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4"/>
          <w:szCs w:val="34"/>
        </w:rPr>
      </w:pPr>
    </w:p>
    <w:sectPr w:rsidR="009334EF" w:rsidSect="000D2917">
      <w:foot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9E" w:rsidRDefault="00624F9E">
      <w:pPr>
        <w:spacing w:after="0" w:line="240" w:lineRule="auto"/>
      </w:pPr>
      <w:r>
        <w:separator/>
      </w:r>
    </w:p>
  </w:endnote>
  <w:endnote w:type="continuationSeparator" w:id="0">
    <w:p w:rsidR="00624F9E" w:rsidRDefault="0062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3" w:rsidRDefault="00E9293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07F45">
      <w:rPr>
        <w:noProof/>
      </w:rPr>
      <w:t>1</w:t>
    </w:r>
    <w:r>
      <w:rPr>
        <w:noProof/>
      </w:rPr>
      <w:fldChar w:fldCharType="end"/>
    </w:r>
  </w:p>
  <w:p w:rsidR="00E92933" w:rsidRDefault="00E929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9E" w:rsidRDefault="00624F9E">
      <w:pPr>
        <w:spacing w:after="0" w:line="240" w:lineRule="auto"/>
      </w:pPr>
      <w:r>
        <w:separator/>
      </w:r>
    </w:p>
  </w:footnote>
  <w:footnote w:type="continuationSeparator" w:id="0">
    <w:p w:rsidR="00624F9E" w:rsidRDefault="0062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122"/>
    <w:multiLevelType w:val="hybridMultilevel"/>
    <w:tmpl w:val="459AA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A6605C"/>
    <w:multiLevelType w:val="hybridMultilevel"/>
    <w:tmpl w:val="E01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25C"/>
    <w:multiLevelType w:val="hybridMultilevel"/>
    <w:tmpl w:val="D582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264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F57C37"/>
    <w:multiLevelType w:val="hybridMultilevel"/>
    <w:tmpl w:val="F23EDE42"/>
    <w:lvl w:ilvl="0" w:tplc="F6C6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37DE6"/>
    <w:multiLevelType w:val="hybridMultilevel"/>
    <w:tmpl w:val="CFF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494B"/>
    <w:multiLevelType w:val="hybridMultilevel"/>
    <w:tmpl w:val="17D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1275"/>
    <w:multiLevelType w:val="hybridMultilevel"/>
    <w:tmpl w:val="C5BC662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6911"/>
    <w:multiLevelType w:val="hybridMultilevel"/>
    <w:tmpl w:val="F946BBC0"/>
    <w:lvl w:ilvl="0" w:tplc="BDFAA65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83465"/>
    <w:multiLevelType w:val="hybridMultilevel"/>
    <w:tmpl w:val="ED5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44ED"/>
    <w:multiLevelType w:val="hybridMultilevel"/>
    <w:tmpl w:val="0E4266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A"/>
    <w:rsid w:val="00013671"/>
    <w:rsid w:val="000211F9"/>
    <w:rsid w:val="0002707D"/>
    <w:rsid w:val="00027E33"/>
    <w:rsid w:val="00035FC6"/>
    <w:rsid w:val="00044FBE"/>
    <w:rsid w:val="0005508B"/>
    <w:rsid w:val="00064A83"/>
    <w:rsid w:val="00075176"/>
    <w:rsid w:val="00076E84"/>
    <w:rsid w:val="00080E50"/>
    <w:rsid w:val="000877EB"/>
    <w:rsid w:val="000961BD"/>
    <w:rsid w:val="00096B60"/>
    <w:rsid w:val="000A6BD9"/>
    <w:rsid w:val="000B20C2"/>
    <w:rsid w:val="000C1960"/>
    <w:rsid w:val="000C620F"/>
    <w:rsid w:val="000D2917"/>
    <w:rsid w:val="000D2BB8"/>
    <w:rsid w:val="000D7C4F"/>
    <w:rsid w:val="000F19F7"/>
    <w:rsid w:val="000F6AAE"/>
    <w:rsid w:val="00100DEE"/>
    <w:rsid w:val="00107F45"/>
    <w:rsid w:val="001118ED"/>
    <w:rsid w:val="00123B1D"/>
    <w:rsid w:val="00126C28"/>
    <w:rsid w:val="00126D12"/>
    <w:rsid w:val="00131B17"/>
    <w:rsid w:val="00132D02"/>
    <w:rsid w:val="00137AA9"/>
    <w:rsid w:val="001629FE"/>
    <w:rsid w:val="00183BA6"/>
    <w:rsid w:val="001904CA"/>
    <w:rsid w:val="00190B28"/>
    <w:rsid w:val="00191954"/>
    <w:rsid w:val="001B6F1C"/>
    <w:rsid w:val="001C1DB4"/>
    <w:rsid w:val="001C302B"/>
    <w:rsid w:val="001E0583"/>
    <w:rsid w:val="001F3849"/>
    <w:rsid w:val="0021246C"/>
    <w:rsid w:val="00214FC1"/>
    <w:rsid w:val="00217B95"/>
    <w:rsid w:val="00226567"/>
    <w:rsid w:val="002316D5"/>
    <w:rsid w:val="00233661"/>
    <w:rsid w:val="0024078E"/>
    <w:rsid w:val="002422D2"/>
    <w:rsid w:val="0026266D"/>
    <w:rsid w:val="00262947"/>
    <w:rsid w:val="00263A1A"/>
    <w:rsid w:val="002702D3"/>
    <w:rsid w:val="00270434"/>
    <w:rsid w:val="00297FCE"/>
    <w:rsid w:val="002A65F5"/>
    <w:rsid w:val="002C3D56"/>
    <w:rsid w:val="002C628D"/>
    <w:rsid w:val="002D295E"/>
    <w:rsid w:val="002D6264"/>
    <w:rsid w:val="002F0C35"/>
    <w:rsid w:val="002F5BE5"/>
    <w:rsid w:val="002F711F"/>
    <w:rsid w:val="00307B3F"/>
    <w:rsid w:val="00325F75"/>
    <w:rsid w:val="0033223C"/>
    <w:rsid w:val="00332E9D"/>
    <w:rsid w:val="00334653"/>
    <w:rsid w:val="00337E57"/>
    <w:rsid w:val="00352971"/>
    <w:rsid w:val="00356684"/>
    <w:rsid w:val="00360DF0"/>
    <w:rsid w:val="0036246A"/>
    <w:rsid w:val="003679BE"/>
    <w:rsid w:val="00371DCA"/>
    <w:rsid w:val="00372773"/>
    <w:rsid w:val="00376134"/>
    <w:rsid w:val="00395459"/>
    <w:rsid w:val="00395FDB"/>
    <w:rsid w:val="003972FC"/>
    <w:rsid w:val="003B775A"/>
    <w:rsid w:val="003D2F98"/>
    <w:rsid w:val="003E3A2B"/>
    <w:rsid w:val="003F3335"/>
    <w:rsid w:val="00405D51"/>
    <w:rsid w:val="00413B19"/>
    <w:rsid w:val="00416B87"/>
    <w:rsid w:val="0041701A"/>
    <w:rsid w:val="00421E2B"/>
    <w:rsid w:val="004317D7"/>
    <w:rsid w:val="00433865"/>
    <w:rsid w:val="00433974"/>
    <w:rsid w:val="00433E0E"/>
    <w:rsid w:val="0044660B"/>
    <w:rsid w:val="00447B58"/>
    <w:rsid w:val="0045393C"/>
    <w:rsid w:val="00465507"/>
    <w:rsid w:val="00483E7B"/>
    <w:rsid w:val="004948E8"/>
    <w:rsid w:val="004B2083"/>
    <w:rsid w:val="004B42B6"/>
    <w:rsid w:val="004B4D3A"/>
    <w:rsid w:val="004B73B1"/>
    <w:rsid w:val="004B73D7"/>
    <w:rsid w:val="004B7BF9"/>
    <w:rsid w:val="004C2CA7"/>
    <w:rsid w:val="004D16A1"/>
    <w:rsid w:val="004D50C8"/>
    <w:rsid w:val="00511A07"/>
    <w:rsid w:val="00512C7E"/>
    <w:rsid w:val="00517D7A"/>
    <w:rsid w:val="005243AD"/>
    <w:rsid w:val="005268F9"/>
    <w:rsid w:val="005278C9"/>
    <w:rsid w:val="00553B7F"/>
    <w:rsid w:val="00554ED0"/>
    <w:rsid w:val="005672D0"/>
    <w:rsid w:val="0058004E"/>
    <w:rsid w:val="00587E7A"/>
    <w:rsid w:val="005960B2"/>
    <w:rsid w:val="005A08AE"/>
    <w:rsid w:val="005C6423"/>
    <w:rsid w:val="005E0669"/>
    <w:rsid w:val="005E068B"/>
    <w:rsid w:val="005E5EA1"/>
    <w:rsid w:val="005F6E10"/>
    <w:rsid w:val="006063D5"/>
    <w:rsid w:val="006131A6"/>
    <w:rsid w:val="00624F9E"/>
    <w:rsid w:val="006376BC"/>
    <w:rsid w:val="00663C02"/>
    <w:rsid w:val="00663C0A"/>
    <w:rsid w:val="00667EDC"/>
    <w:rsid w:val="00670387"/>
    <w:rsid w:val="00671EFA"/>
    <w:rsid w:val="00683D88"/>
    <w:rsid w:val="00685129"/>
    <w:rsid w:val="006A6742"/>
    <w:rsid w:val="006B3D2C"/>
    <w:rsid w:val="006B4A5C"/>
    <w:rsid w:val="006C41CC"/>
    <w:rsid w:val="006D0AFC"/>
    <w:rsid w:val="006D551E"/>
    <w:rsid w:val="006D7CD7"/>
    <w:rsid w:val="006E381F"/>
    <w:rsid w:val="006F7E93"/>
    <w:rsid w:val="00702E02"/>
    <w:rsid w:val="00711209"/>
    <w:rsid w:val="007174A5"/>
    <w:rsid w:val="00724B8C"/>
    <w:rsid w:val="00727FE0"/>
    <w:rsid w:val="007302DA"/>
    <w:rsid w:val="00731DA2"/>
    <w:rsid w:val="0074233C"/>
    <w:rsid w:val="00774B65"/>
    <w:rsid w:val="00780F0F"/>
    <w:rsid w:val="007878C5"/>
    <w:rsid w:val="0079170A"/>
    <w:rsid w:val="007943F1"/>
    <w:rsid w:val="00796E60"/>
    <w:rsid w:val="007B492F"/>
    <w:rsid w:val="007C3804"/>
    <w:rsid w:val="007D5F67"/>
    <w:rsid w:val="007E0194"/>
    <w:rsid w:val="007E08E2"/>
    <w:rsid w:val="007E0D0D"/>
    <w:rsid w:val="007F51B1"/>
    <w:rsid w:val="00813E6E"/>
    <w:rsid w:val="00821867"/>
    <w:rsid w:val="00824091"/>
    <w:rsid w:val="00841C3E"/>
    <w:rsid w:val="00843762"/>
    <w:rsid w:val="00846EE3"/>
    <w:rsid w:val="00853152"/>
    <w:rsid w:val="008622BF"/>
    <w:rsid w:val="00863697"/>
    <w:rsid w:val="00865726"/>
    <w:rsid w:val="00873386"/>
    <w:rsid w:val="00880756"/>
    <w:rsid w:val="0088078F"/>
    <w:rsid w:val="00886B03"/>
    <w:rsid w:val="00896EDC"/>
    <w:rsid w:val="008B12C9"/>
    <w:rsid w:val="008B2367"/>
    <w:rsid w:val="008B3997"/>
    <w:rsid w:val="008B4090"/>
    <w:rsid w:val="008E0BD2"/>
    <w:rsid w:val="008F7E80"/>
    <w:rsid w:val="00904977"/>
    <w:rsid w:val="0091173C"/>
    <w:rsid w:val="00915A8B"/>
    <w:rsid w:val="009301B8"/>
    <w:rsid w:val="009302A5"/>
    <w:rsid w:val="00932A36"/>
    <w:rsid w:val="009334EF"/>
    <w:rsid w:val="00941B50"/>
    <w:rsid w:val="009467FC"/>
    <w:rsid w:val="00950672"/>
    <w:rsid w:val="00951CE3"/>
    <w:rsid w:val="00955590"/>
    <w:rsid w:val="0097363D"/>
    <w:rsid w:val="0097759C"/>
    <w:rsid w:val="009928E5"/>
    <w:rsid w:val="00992D9A"/>
    <w:rsid w:val="00992E56"/>
    <w:rsid w:val="00995EA7"/>
    <w:rsid w:val="009D31BE"/>
    <w:rsid w:val="009D589E"/>
    <w:rsid w:val="009F4CFE"/>
    <w:rsid w:val="00A14E3A"/>
    <w:rsid w:val="00A2334F"/>
    <w:rsid w:val="00A32BE8"/>
    <w:rsid w:val="00A36F58"/>
    <w:rsid w:val="00A420B9"/>
    <w:rsid w:val="00A60FFC"/>
    <w:rsid w:val="00A634AC"/>
    <w:rsid w:val="00A7170C"/>
    <w:rsid w:val="00A804B7"/>
    <w:rsid w:val="00A9226E"/>
    <w:rsid w:val="00AA6EE5"/>
    <w:rsid w:val="00AB2934"/>
    <w:rsid w:val="00AC0A43"/>
    <w:rsid w:val="00AC2244"/>
    <w:rsid w:val="00AC2A3D"/>
    <w:rsid w:val="00AD1CBE"/>
    <w:rsid w:val="00AD60B7"/>
    <w:rsid w:val="00AE2604"/>
    <w:rsid w:val="00B04C45"/>
    <w:rsid w:val="00B15B73"/>
    <w:rsid w:val="00B166E6"/>
    <w:rsid w:val="00B20698"/>
    <w:rsid w:val="00B443E3"/>
    <w:rsid w:val="00B56268"/>
    <w:rsid w:val="00B601A8"/>
    <w:rsid w:val="00B750B8"/>
    <w:rsid w:val="00B808D5"/>
    <w:rsid w:val="00B8686F"/>
    <w:rsid w:val="00B86F11"/>
    <w:rsid w:val="00B9549B"/>
    <w:rsid w:val="00B96DDC"/>
    <w:rsid w:val="00BA5AEE"/>
    <w:rsid w:val="00BC130F"/>
    <w:rsid w:val="00BC6413"/>
    <w:rsid w:val="00BD6D3F"/>
    <w:rsid w:val="00BE52D2"/>
    <w:rsid w:val="00BE53E7"/>
    <w:rsid w:val="00BF040A"/>
    <w:rsid w:val="00BF37A7"/>
    <w:rsid w:val="00BF697F"/>
    <w:rsid w:val="00BF720E"/>
    <w:rsid w:val="00C00409"/>
    <w:rsid w:val="00C26EA3"/>
    <w:rsid w:val="00C34F8D"/>
    <w:rsid w:val="00C5269C"/>
    <w:rsid w:val="00C57ADC"/>
    <w:rsid w:val="00C60311"/>
    <w:rsid w:val="00C71F53"/>
    <w:rsid w:val="00C75EC0"/>
    <w:rsid w:val="00C92B74"/>
    <w:rsid w:val="00CC7707"/>
    <w:rsid w:val="00CD5DC1"/>
    <w:rsid w:val="00CD727D"/>
    <w:rsid w:val="00CE0750"/>
    <w:rsid w:val="00CE79D8"/>
    <w:rsid w:val="00CF46DD"/>
    <w:rsid w:val="00CF74C4"/>
    <w:rsid w:val="00D01F2B"/>
    <w:rsid w:val="00D06AE9"/>
    <w:rsid w:val="00D11093"/>
    <w:rsid w:val="00D1360F"/>
    <w:rsid w:val="00D20FDE"/>
    <w:rsid w:val="00D264A8"/>
    <w:rsid w:val="00D378BE"/>
    <w:rsid w:val="00D40DF9"/>
    <w:rsid w:val="00D40FD7"/>
    <w:rsid w:val="00D60028"/>
    <w:rsid w:val="00D628E7"/>
    <w:rsid w:val="00D62DD6"/>
    <w:rsid w:val="00D67DAB"/>
    <w:rsid w:val="00D70BF6"/>
    <w:rsid w:val="00D752CF"/>
    <w:rsid w:val="00D8651E"/>
    <w:rsid w:val="00D9270F"/>
    <w:rsid w:val="00D93524"/>
    <w:rsid w:val="00D943F0"/>
    <w:rsid w:val="00D94B8C"/>
    <w:rsid w:val="00DA25CD"/>
    <w:rsid w:val="00DB547D"/>
    <w:rsid w:val="00DC221E"/>
    <w:rsid w:val="00DC747B"/>
    <w:rsid w:val="00DC75E0"/>
    <w:rsid w:val="00DD207D"/>
    <w:rsid w:val="00E04BDA"/>
    <w:rsid w:val="00E050D7"/>
    <w:rsid w:val="00E05423"/>
    <w:rsid w:val="00E06DF2"/>
    <w:rsid w:val="00E076B4"/>
    <w:rsid w:val="00E110B1"/>
    <w:rsid w:val="00E12C1F"/>
    <w:rsid w:val="00E30050"/>
    <w:rsid w:val="00E35118"/>
    <w:rsid w:val="00E35E25"/>
    <w:rsid w:val="00E434C0"/>
    <w:rsid w:val="00E4421B"/>
    <w:rsid w:val="00E56F1D"/>
    <w:rsid w:val="00E83441"/>
    <w:rsid w:val="00E86CBA"/>
    <w:rsid w:val="00E86DBA"/>
    <w:rsid w:val="00E92813"/>
    <w:rsid w:val="00E92933"/>
    <w:rsid w:val="00EA3423"/>
    <w:rsid w:val="00EA5682"/>
    <w:rsid w:val="00EC6080"/>
    <w:rsid w:val="00EC6C75"/>
    <w:rsid w:val="00ED1A0E"/>
    <w:rsid w:val="00EE28B7"/>
    <w:rsid w:val="00EE31B9"/>
    <w:rsid w:val="00EF56B3"/>
    <w:rsid w:val="00F07912"/>
    <w:rsid w:val="00F25CD8"/>
    <w:rsid w:val="00F26C63"/>
    <w:rsid w:val="00F31769"/>
    <w:rsid w:val="00F329E7"/>
    <w:rsid w:val="00F359C9"/>
    <w:rsid w:val="00F360CC"/>
    <w:rsid w:val="00F37827"/>
    <w:rsid w:val="00F4070F"/>
    <w:rsid w:val="00F43978"/>
    <w:rsid w:val="00F724B2"/>
    <w:rsid w:val="00F80FEB"/>
    <w:rsid w:val="00F83993"/>
    <w:rsid w:val="00F856D5"/>
    <w:rsid w:val="00F96415"/>
    <w:rsid w:val="00FB6091"/>
    <w:rsid w:val="00FC783E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ах 10"/>
    <w:basedOn w:val="a"/>
    <w:link w:val="100"/>
    <w:qFormat/>
    <w:rsid w:val="00D06AE9"/>
    <w:pPr>
      <w:spacing w:before="100" w:beforeAutospacing="1" w:after="100" w:afterAutospacing="1" w:line="240" w:lineRule="auto"/>
      <w:ind w:firstLine="284"/>
      <w:contextualSpacing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0">
    <w:name w:val="Тах 10 Знак"/>
    <w:basedOn w:val="a0"/>
    <w:link w:val="10"/>
    <w:rsid w:val="00D06AE9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Тах 11"/>
    <w:basedOn w:val="10"/>
    <w:link w:val="110"/>
    <w:autoRedefine/>
    <w:qFormat/>
    <w:rsid w:val="00D06AE9"/>
    <w:pPr>
      <w:spacing w:before="0" w:beforeAutospacing="0" w:after="0" w:afterAutospacing="0"/>
    </w:pPr>
    <w:rPr>
      <w:bCs/>
    </w:rPr>
  </w:style>
  <w:style w:type="character" w:customStyle="1" w:styleId="110">
    <w:name w:val="Тах 11 Знак"/>
    <w:basedOn w:val="100"/>
    <w:link w:val="11"/>
    <w:rsid w:val="00D06AE9"/>
    <w:rPr>
      <w:rFonts w:ascii="Tahoma" w:eastAsia="Times New Roman" w:hAnsi="Tahoma" w:cs="Tahoma"/>
      <w:bCs/>
      <w:sz w:val="20"/>
      <w:szCs w:val="20"/>
      <w:lang w:eastAsia="ru-RU"/>
    </w:rPr>
  </w:style>
  <w:style w:type="paragraph" w:customStyle="1" w:styleId="9">
    <w:name w:val="Тах 9"/>
    <w:basedOn w:val="10"/>
    <w:link w:val="90"/>
    <w:qFormat/>
    <w:rsid w:val="00D06AE9"/>
    <w:rPr>
      <w:sz w:val="18"/>
    </w:rPr>
  </w:style>
  <w:style w:type="character" w:customStyle="1" w:styleId="90">
    <w:name w:val="Тах 9 Знак"/>
    <w:basedOn w:val="100"/>
    <w:link w:val="9"/>
    <w:rsid w:val="00D06AE9"/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a3">
    <w:name w:val="Заг  Черн"/>
    <w:basedOn w:val="a"/>
    <w:link w:val="a4"/>
    <w:qFormat/>
    <w:rsid w:val="00D06AE9"/>
    <w:pPr>
      <w:spacing w:after="0" w:line="240" w:lineRule="auto"/>
      <w:contextualSpacing/>
    </w:pPr>
    <w:rPr>
      <w:rFonts w:ascii="Tahoma" w:hAnsi="Tahoma" w:cs="Tahoma"/>
      <w:b/>
      <w:color w:val="FFFFFF" w:themeColor="background1"/>
      <w:sz w:val="28"/>
      <w:szCs w:val="28"/>
    </w:rPr>
  </w:style>
  <w:style w:type="character" w:customStyle="1" w:styleId="a4">
    <w:name w:val="Заг  Черн Знак"/>
    <w:basedOn w:val="a0"/>
    <w:link w:val="a3"/>
    <w:rsid w:val="00D06AE9"/>
    <w:rPr>
      <w:rFonts w:ascii="Tahoma" w:hAnsi="Tahoma" w:cs="Tahoma"/>
      <w:b/>
      <w:color w:val="FFFFFF" w:themeColor="background1"/>
      <w:sz w:val="28"/>
      <w:szCs w:val="28"/>
    </w:rPr>
  </w:style>
  <w:style w:type="paragraph" w:customStyle="1" w:styleId="a5">
    <w:name w:val="Заг гл"/>
    <w:basedOn w:val="a"/>
    <w:link w:val="a6"/>
    <w:autoRedefine/>
    <w:qFormat/>
    <w:rsid w:val="00D06AE9"/>
    <w:pPr>
      <w:spacing w:after="0" w:line="240" w:lineRule="auto"/>
      <w:contextualSpacing/>
      <w:jc w:val="center"/>
    </w:pPr>
    <w:rPr>
      <w:rFonts w:ascii="Tahoma" w:hAnsi="Tahoma"/>
      <w:noProof/>
      <w:color w:val="00B050"/>
      <w:sz w:val="44"/>
      <w:lang w:eastAsia="ru-RU"/>
    </w:rPr>
  </w:style>
  <w:style w:type="character" w:customStyle="1" w:styleId="a6">
    <w:name w:val="Заг гл Знак"/>
    <w:basedOn w:val="a0"/>
    <w:link w:val="a5"/>
    <w:rsid w:val="00D06AE9"/>
    <w:rPr>
      <w:rFonts w:ascii="Tahoma" w:hAnsi="Tahoma"/>
      <w:noProof/>
      <w:color w:val="00B050"/>
      <w:sz w:val="44"/>
      <w:lang w:eastAsia="ru-RU"/>
    </w:rPr>
  </w:style>
  <w:style w:type="paragraph" w:customStyle="1" w:styleId="a7">
    <w:name w:val="Гипер Гл"/>
    <w:basedOn w:val="a"/>
    <w:link w:val="a8"/>
    <w:autoRedefine/>
    <w:qFormat/>
    <w:rsid w:val="00D06AE9"/>
    <w:pPr>
      <w:spacing w:after="0" w:line="240" w:lineRule="auto"/>
      <w:contextualSpacing/>
    </w:pPr>
    <w:rPr>
      <w:rFonts w:ascii="Tahoma" w:hAnsi="Tahoma" w:cs="Tahoma"/>
      <w:b/>
      <w:sz w:val="28"/>
      <w:szCs w:val="24"/>
    </w:rPr>
  </w:style>
  <w:style w:type="character" w:customStyle="1" w:styleId="a8">
    <w:name w:val="Гипер Гл Знак"/>
    <w:basedOn w:val="a0"/>
    <w:link w:val="a7"/>
    <w:rsid w:val="00D06AE9"/>
    <w:rPr>
      <w:rFonts w:ascii="Tahoma" w:hAnsi="Tahoma" w:cs="Tahoma"/>
      <w:b/>
      <w:sz w:val="28"/>
      <w:szCs w:val="24"/>
    </w:rPr>
  </w:style>
  <w:style w:type="paragraph" w:styleId="a9">
    <w:name w:val="No Spacing"/>
    <w:link w:val="aa"/>
    <w:uiPriority w:val="1"/>
    <w:qFormat/>
    <w:rsid w:val="00E86CBA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уш арасыз Символ"/>
    <w:link w:val="a9"/>
    <w:uiPriority w:val="1"/>
    <w:locked/>
    <w:rsid w:val="00E86CBA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40DF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Киңәш тексты Символ"/>
    <w:basedOn w:val="a0"/>
    <w:link w:val="ac"/>
    <w:uiPriority w:val="99"/>
    <w:semiHidden/>
    <w:rsid w:val="00064A8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uiPriority w:val="59"/>
    <w:rsid w:val="00CE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E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D9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Аскы колонтитул Символ"/>
    <w:basedOn w:val="a0"/>
    <w:link w:val="af"/>
    <w:uiPriority w:val="99"/>
    <w:rsid w:val="00D9270F"/>
  </w:style>
  <w:style w:type="table" w:customStyle="1" w:styleId="3">
    <w:name w:val="Сетка таблицы3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52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7D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9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Өске колонтитул Символ"/>
    <w:basedOn w:val="a0"/>
    <w:link w:val="af1"/>
    <w:uiPriority w:val="99"/>
    <w:rsid w:val="00C9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ах 10"/>
    <w:basedOn w:val="a"/>
    <w:link w:val="100"/>
    <w:qFormat/>
    <w:rsid w:val="00D06AE9"/>
    <w:pPr>
      <w:spacing w:before="100" w:beforeAutospacing="1" w:after="100" w:afterAutospacing="1" w:line="240" w:lineRule="auto"/>
      <w:ind w:firstLine="284"/>
      <w:contextualSpacing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0">
    <w:name w:val="Тах 10 Знак"/>
    <w:basedOn w:val="a0"/>
    <w:link w:val="10"/>
    <w:rsid w:val="00D06AE9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Тах 11"/>
    <w:basedOn w:val="10"/>
    <w:link w:val="110"/>
    <w:autoRedefine/>
    <w:qFormat/>
    <w:rsid w:val="00D06AE9"/>
    <w:pPr>
      <w:spacing w:before="0" w:beforeAutospacing="0" w:after="0" w:afterAutospacing="0"/>
    </w:pPr>
    <w:rPr>
      <w:bCs/>
    </w:rPr>
  </w:style>
  <w:style w:type="character" w:customStyle="1" w:styleId="110">
    <w:name w:val="Тах 11 Знак"/>
    <w:basedOn w:val="100"/>
    <w:link w:val="11"/>
    <w:rsid w:val="00D06AE9"/>
    <w:rPr>
      <w:rFonts w:ascii="Tahoma" w:eastAsia="Times New Roman" w:hAnsi="Tahoma" w:cs="Tahoma"/>
      <w:bCs/>
      <w:sz w:val="20"/>
      <w:szCs w:val="20"/>
      <w:lang w:eastAsia="ru-RU"/>
    </w:rPr>
  </w:style>
  <w:style w:type="paragraph" w:customStyle="1" w:styleId="9">
    <w:name w:val="Тах 9"/>
    <w:basedOn w:val="10"/>
    <w:link w:val="90"/>
    <w:qFormat/>
    <w:rsid w:val="00D06AE9"/>
    <w:rPr>
      <w:sz w:val="18"/>
    </w:rPr>
  </w:style>
  <w:style w:type="character" w:customStyle="1" w:styleId="90">
    <w:name w:val="Тах 9 Знак"/>
    <w:basedOn w:val="100"/>
    <w:link w:val="9"/>
    <w:rsid w:val="00D06AE9"/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a3">
    <w:name w:val="Заг  Черн"/>
    <w:basedOn w:val="a"/>
    <w:link w:val="a4"/>
    <w:qFormat/>
    <w:rsid w:val="00D06AE9"/>
    <w:pPr>
      <w:spacing w:after="0" w:line="240" w:lineRule="auto"/>
      <w:contextualSpacing/>
    </w:pPr>
    <w:rPr>
      <w:rFonts w:ascii="Tahoma" w:hAnsi="Tahoma" w:cs="Tahoma"/>
      <w:b/>
      <w:color w:val="FFFFFF" w:themeColor="background1"/>
      <w:sz w:val="28"/>
      <w:szCs w:val="28"/>
    </w:rPr>
  </w:style>
  <w:style w:type="character" w:customStyle="1" w:styleId="a4">
    <w:name w:val="Заг  Черн Знак"/>
    <w:basedOn w:val="a0"/>
    <w:link w:val="a3"/>
    <w:rsid w:val="00D06AE9"/>
    <w:rPr>
      <w:rFonts w:ascii="Tahoma" w:hAnsi="Tahoma" w:cs="Tahoma"/>
      <w:b/>
      <w:color w:val="FFFFFF" w:themeColor="background1"/>
      <w:sz w:val="28"/>
      <w:szCs w:val="28"/>
    </w:rPr>
  </w:style>
  <w:style w:type="paragraph" w:customStyle="1" w:styleId="a5">
    <w:name w:val="Заг гл"/>
    <w:basedOn w:val="a"/>
    <w:link w:val="a6"/>
    <w:autoRedefine/>
    <w:qFormat/>
    <w:rsid w:val="00D06AE9"/>
    <w:pPr>
      <w:spacing w:after="0" w:line="240" w:lineRule="auto"/>
      <w:contextualSpacing/>
      <w:jc w:val="center"/>
    </w:pPr>
    <w:rPr>
      <w:rFonts w:ascii="Tahoma" w:hAnsi="Tahoma"/>
      <w:noProof/>
      <w:color w:val="00B050"/>
      <w:sz w:val="44"/>
      <w:lang w:eastAsia="ru-RU"/>
    </w:rPr>
  </w:style>
  <w:style w:type="character" w:customStyle="1" w:styleId="a6">
    <w:name w:val="Заг гл Знак"/>
    <w:basedOn w:val="a0"/>
    <w:link w:val="a5"/>
    <w:rsid w:val="00D06AE9"/>
    <w:rPr>
      <w:rFonts w:ascii="Tahoma" w:hAnsi="Tahoma"/>
      <w:noProof/>
      <w:color w:val="00B050"/>
      <w:sz w:val="44"/>
      <w:lang w:eastAsia="ru-RU"/>
    </w:rPr>
  </w:style>
  <w:style w:type="paragraph" w:customStyle="1" w:styleId="a7">
    <w:name w:val="Гипер Гл"/>
    <w:basedOn w:val="a"/>
    <w:link w:val="a8"/>
    <w:autoRedefine/>
    <w:qFormat/>
    <w:rsid w:val="00D06AE9"/>
    <w:pPr>
      <w:spacing w:after="0" w:line="240" w:lineRule="auto"/>
      <w:contextualSpacing/>
    </w:pPr>
    <w:rPr>
      <w:rFonts w:ascii="Tahoma" w:hAnsi="Tahoma" w:cs="Tahoma"/>
      <w:b/>
      <w:sz w:val="28"/>
      <w:szCs w:val="24"/>
    </w:rPr>
  </w:style>
  <w:style w:type="character" w:customStyle="1" w:styleId="a8">
    <w:name w:val="Гипер Гл Знак"/>
    <w:basedOn w:val="a0"/>
    <w:link w:val="a7"/>
    <w:rsid w:val="00D06AE9"/>
    <w:rPr>
      <w:rFonts w:ascii="Tahoma" w:hAnsi="Tahoma" w:cs="Tahoma"/>
      <w:b/>
      <w:sz w:val="28"/>
      <w:szCs w:val="24"/>
    </w:rPr>
  </w:style>
  <w:style w:type="paragraph" w:styleId="a9">
    <w:name w:val="No Spacing"/>
    <w:link w:val="aa"/>
    <w:uiPriority w:val="1"/>
    <w:qFormat/>
    <w:rsid w:val="00E86CBA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уш арасыз Символ"/>
    <w:link w:val="a9"/>
    <w:uiPriority w:val="1"/>
    <w:locked/>
    <w:rsid w:val="00E86CBA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40DF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Киңәш тексты Символ"/>
    <w:basedOn w:val="a0"/>
    <w:link w:val="ac"/>
    <w:uiPriority w:val="99"/>
    <w:semiHidden/>
    <w:rsid w:val="00064A8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uiPriority w:val="59"/>
    <w:rsid w:val="00CE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E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D9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Аскы колонтитул Символ"/>
    <w:basedOn w:val="a0"/>
    <w:link w:val="af"/>
    <w:uiPriority w:val="99"/>
    <w:rsid w:val="00D9270F"/>
  </w:style>
  <w:style w:type="table" w:customStyle="1" w:styleId="3">
    <w:name w:val="Сетка таблицы3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D9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52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7D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9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Өске колонтитул Символ"/>
    <w:basedOn w:val="a0"/>
    <w:link w:val="af1"/>
    <w:uiPriority w:val="99"/>
    <w:rsid w:val="00C9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8356-9668-49D7-AF0E-7210439E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 И.Р.</dc:creator>
  <cp:lastModifiedBy>Аскарова Т.З.</cp:lastModifiedBy>
  <cp:revision>3</cp:revision>
  <cp:lastPrinted>2017-12-27T06:23:00Z</cp:lastPrinted>
  <dcterms:created xsi:type="dcterms:W3CDTF">2017-12-27T09:53:00Z</dcterms:created>
  <dcterms:modified xsi:type="dcterms:W3CDTF">2017-12-27T09:55:00Z</dcterms:modified>
</cp:coreProperties>
</file>