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8" w:type="pct"/>
        <w:tblInd w:w="332" w:type="dxa"/>
        <w:tblLook w:val="01E0" w:firstRow="1" w:lastRow="1" w:firstColumn="1" w:lastColumn="1" w:noHBand="0" w:noVBand="0"/>
      </w:tblPr>
      <w:tblGrid>
        <w:gridCol w:w="4125"/>
        <w:gridCol w:w="1191"/>
        <w:gridCol w:w="4304"/>
      </w:tblGrid>
      <w:tr w:rsidR="00932B4A" w:rsidRPr="00BE715F" w:rsidTr="006C2C24">
        <w:trPr>
          <w:trHeight w:val="1842"/>
        </w:trPr>
        <w:tc>
          <w:tcPr>
            <w:tcW w:w="2144" w:type="pct"/>
          </w:tcPr>
          <w:p w:rsidR="00656EBF" w:rsidRPr="00BE715F" w:rsidRDefault="00932B4A" w:rsidP="00A62D97">
            <w:pPr>
              <w:spacing w:line="300" w:lineRule="exact"/>
              <w:jc w:val="center"/>
              <w:rPr>
                <w:kern w:val="30"/>
              </w:rPr>
            </w:pPr>
            <w:r w:rsidRPr="00BE715F">
              <w:rPr>
                <w:kern w:val="30"/>
              </w:rPr>
              <w:t xml:space="preserve">МИНИСТЕРСТВО ЗЕМЕЛЬНЫХ И ИМУЩЕСТВЕННЫХ ОТНОШЕНИЙ </w:t>
            </w:r>
          </w:p>
          <w:p w:rsidR="0040626A" w:rsidRPr="00BE715F" w:rsidRDefault="00932B4A" w:rsidP="00A62D97">
            <w:pPr>
              <w:spacing w:line="300" w:lineRule="exact"/>
              <w:jc w:val="center"/>
              <w:rPr>
                <w:kern w:val="30"/>
              </w:rPr>
            </w:pPr>
            <w:r w:rsidRPr="00BE715F">
              <w:rPr>
                <w:kern w:val="30"/>
              </w:rPr>
              <w:t>РЕСПУБЛИКИ ТАТАРСТАН</w:t>
            </w:r>
          </w:p>
          <w:p w:rsidR="00A271B6" w:rsidRPr="00BE715F" w:rsidRDefault="00F66911" w:rsidP="005709DB">
            <w:pPr>
              <w:spacing w:before="120"/>
              <w:jc w:val="center"/>
              <w:rPr>
                <w:lang w:val="tt-RU"/>
              </w:rPr>
            </w:pPr>
            <w:r w:rsidRPr="00BE715F">
              <w:t xml:space="preserve">улица </w:t>
            </w:r>
            <w:r w:rsidR="00932B4A" w:rsidRPr="00BE715F">
              <w:rPr>
                <w:lang w:val="tt-RU"/>
              </w:rPr>
              <w:t>Вишневского</w:t>
            </w:r>
            <w:r w:rsidR="00460DBE" w:rsidRPr="00BE715F">
              <w:rPr>
                <w:lang w:val="tt-RU"/>
              </w:rPr>
              <w:t>,</w:t>
            </w:r>
          </w:p>
          <w:p w:rsidR="00932B4A" w:rsidRPr="00BE715F" w:rsidRDefault="00460DBE" w:rsidP="00940AD2">
            <w:pPr>
              <w:spacing w:after="140"/>
              <w:jc w:val="center"/>
            </w:pPr>
            <w:r w:rsidRPr="00BE715F">
              <w:rPr>
                <w:lang w:val="tt-RU"/>
              </w:rPr>
              <w:t>д</w:t>
            </w:r>
            <w:r w:rsidR="00F66911" w:rsidRPr="00BE715F">
              <w:rPr>
                <w:lang w:val="tt-RU"/>
              </w:rPr>
              <w:t xml:space="preserve">ом </w:t>
            </w:r>
            <w:r w:rsidR="00932B4A" w:rsidRPr="00BE715F">
              <w:rPr>
                <w:lang w:val="tt-RU"/>
              </w:rPr>
              <w:t>26,</w:t>
            </w:r>
            <w:r w:rsidR="00B47399" w:rsidRPr="00BE715F">
              <w:t xml:space="preserve"> </w:t>
            </w:r>
            <w:r w:rsidR="00932B4A" w:rsidRPr="00BE715F">
              <w:rPr>
                <w:lang w:val="tt-RU"/>
              </w:rPr>
              <w:t>г</w:t>
            </w:r>
            <w:r w:rsidR="00A271B6" w:rsidRPr="00BE715F">
              <w:rPr>
                <w:lang w:val="tt-RU"/>
              </w:rPr>
              <w:t>ород</w:t>
            </w:r>
            <w:r w:rsidR="00932B4A" w:rsidRPr="00BE715F">
              <w:rPr>
                <w:lang w:val="tt-RU"/>
              </w:rPr>
              <w:t xml:space="preserve"> Казань, 420043</w:t>
            </w:r>
          </w:p>
        </w:tc>
        <w:tc>
          <w:tcPr>
            <w:tcW w:w="619" w:type="pct"/>
          </w:tcPr>
          <w:p w:rsidR="00932B4A" w:rsidRPr="00BE715F" w:rsidRDefault="002E79E1" w:rsidP="00626BC2">
            <w:pPr>
              <w:jc w:val="center"/>
            </w:pPr>
            <w:r w:rsidRPr="00BE715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336F0C8" wp14:editId="6DBFE13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268308</wp:posOffset>
                  </wp:positionV>
                  <wp:extent cx="768453" cy="784343"/>
                  <wp:effectExtent l="0" t="0" r="0" b="0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53" cy="784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7" w:type="pct"/>
          </w:tcPr>
          <w:p w:rsidR="00894698" w:rsidRPr="00BE715F" w:rsidRDefault="00932B4A" w:rsidP="00A62D97">
            <w:pPr>
              <w:spacing w:line="300" w:lineRule="exact"/>
              <w:jc w:val="center"/>
              <w:rPr>
                <w:kern w:val="30"/>
              </w:rPr>
            </w:pPr>
            <w:r w:rsidRPr="00BE715F">
              <w:rPr>
                <w:kern w:val="30"/>
              </w:rPr>
              <w:t xml:space="preserve">ТАТАРСТАН РЕСПУБЛИКАСЫНЫҢ  </w:t>
            </w:r>
          </w:p>
          <w:p w:rsidR="00932B4A" w:rsidRPr="00BE715F" w:rsidRDefault="00932B4A" w:rsidP="00A62D97">
            <w:pPr>
              <w:spacing w:line="300" w:lineRule="exact"/>
              <w:jc w:val="center"/>
              <w:rPr>
                <w:b/>
                <w:kern w:val="30"/>
              </w:rPr>
            </w:pPr>
            <w:r w:rsidRPr="00BE715F">
              <w:rPr>
                <w:kern w:val="30"/>
              </w:rPr>
              <w:t>ҖИР ҺӘМ МӨЛКӘТ МӨНӘСӘБӘТЛӘРЕ МИНИСТРЛЫГЫ</w:t>
            </w:r>
          </w:p>
          <w:p w:rsidR="00F66911" w:rsidRPr="00BE715F" w:rsidRDefault="004A137C" w:rsidP="005709DB">
            <w:pPr>
              <w:spacing w:before="120"/>
              <w:jc w:val="center"/>
              <w:rPr>
                <w:lang w:val="tt-RU"/>
              </w:rPr>
            </w:pPr>
            <w:r w:rsidRPr="00BE715F">
              <w:rPr>
                <w:lang w:val="tt-RU"/>
              </w:rPr>
              <w:t>Вишневский ур</w:t>
            </w:r>
            <w:r w:rsidR="00F66911" w:rsidRPr="00BE715F">
              <w:rPr>
                <w:lang w:val="tt-RU"/>
              </w:rPr>
              <w:t>амы</w:t>
            </w:r>
            <w:r w:rsidR="00460DBE" w:rsidRPr="00BE715F">
              <w:rPr>
                <w:lang w:val="tt-RU"/>
              </w:rPr>
              <w:t>,</w:t>
            </w:r>
            <w:r w:rsidR="00F66911" w:rsidRPr="00BE715F">
              <w:rPr>
                <w:lang w:val="tt-RU"/>
              </w:rPr>
              <w:t xml:space="preserve"> </w:t>
            </w:r>
          </w:p>
          <w:p w:rsidR="00932B4A" w:rsidRPr="00BE715F" w:rsidRDefault="004A137C" w:rsidP="005709DB">
            <w:pPr>
              <w:jc w:val="center"/>
            </w:pPr>
            <w:r w:rsidRPr="00BE715F">
              <w:rPr>
                <w:lang w:val="tt-RU"/>
              </w:rPr>
              <w:t>26</w:t>
            </w:r>
            <w:r w:rsidR="00AF5BF4" w:rsidRPr="00BE715F">
              <w:rPr>
                <w:lang w:val="tt-RU"/>
              </w:rPr>
              <w:t>-</w:t>
            </w:r>
            <w:r w:rsidRPr="00BE715F">
              <w:rPr>
                <w:lang w:val="tt-RU"/>
              </w:rPr>
              <w:t>нч</w:t>
            </w:r>
            <w:r w:rsidRPr="00BE715F">
              <w:t>ы</w:t>
            </w:r>
            <w:r w:rsidR="00932B4A" w:rsidRPr="00BE715F">
              <w:rPr>
                <w:lang w:val="tt-RU"/>
              </w:rPr>
              <w:t xml:space="preserve"> йорт, Казан ш</w:t>
            </w:r>
            <w:r w:rsidR="00D533D2" w:rsidRPr="00BE715F">
              <w:rPr>
                <w:lang w:val="tt-RU"/>
              </w:rPr>
              <w:t>ə</w:t>
            </w:r>
            <w:r w:rsidR="00AF5BF4" w:rsidRPr="00BE715F">
              <w:rPr>
                <w:lang w:val="tt-RU"/>
              </w:rPr>
              <w:t>һ</w:t>
            </w:r>
            <w:r w:rsidR="00D533D2" w:rsidRPr="00BE715F">
              <w:rPr>
                <w:lang w:val="tt-RU"/>
              </w:rPr>
              <w:t>ə</w:t>
            </w:r>
            <w:r w:rsidR="00A271B6" w:rsidRPr="00BE715F">
              <w:rPr>
                <w:lang w:val="tt-RU"/>
              </w:rPr>
              <w:t>ре</w:t>
            </w:r>
            <w:r w:rsidR="00932B4A" w:rsidRPr="00BE715F">
              <w:rPr>
                <w:lang w:val="tt-RU"/>
              </w:rPr>
              <w:t>,</w:t>
            </w:r>
            <w:r w:rsidR="00A271B6" w:rsidRPr="00BE715F">
              <w:rPr>
                <w:lang w:val="tt-RU"/>
              </w:rPr>
              <w:t xml:space="preserve"> </w:t>
            </w:r>
            <w:r w:rsidR="00C00E05" w:rsidRPr="00BE715F">
              <w:rPr>
                <w:lang w:val="tt-RU"/>
              </w:rPr>
              <w:t xml:space="preserve">420043 </w:t>
            </w:r>
          </w:p>
        </w:tc>
      </w:tr>
    </w:tbl>
    <w:p w:rsidR="00802F26" w:rsidRPr="00BE715F" w:rsidRDefault="00802F26" w:rsidP="008E04CE">
      <w:pPr>
        <w:spacing w:line="220" w:lineRule="exact"/>
        <w:jc w:val="center"/>
        <w:rPr>
          <w:lang w:val="tt-RU"/>
        </w:rPr>
      </w:pPr>
    </w:p>
    <w:p w:rsidR="0072009F" w:rsidRPr="00BE715F" w:rsidRDefault="0085490E" w:rsidP="00F66911">
      <w:pPr>
        <w:spacing w:after="40" w:line="220" w:lineRule="exact"/>
        <w:jc w:val="center"/>
      </w:pPr>
      <w:r w:rsidRPr="00BE715F">
        <w:rPr>
          <w:lang w:val="tt-RU"/>
        </w:rPr>
        <w:t>Тел</w:t>
      </w:r>
      <w:r w:rsidR="005709DB" w:rsidRPr="00BE715F">
        <w:rPr>
          <w:lang w:val="tt-RU"/>
        </w:rPr>
        <w:t>ефон</w:t>
      </w:r>
      <w:r w:rsidRPr="00BE715F">
        <w:rPr>
          <w:lang w:val="tt-RU"/>
        </w:rPr>
        <w:t>: (843) 221-40-83,</w:t>
      </w:r>
      <w:r w:rsidR="002E43F7" w:rsidRPr="00BE715F">
        <w:rPr>
          <w:lang w:val="tt-RU"/>
        </w:rPr>
        <w:t xml:space="preserve"> факс: (843) 236-27-71.</w:t>
      </w:r>
      <w:r w:rsidR="005709DB" w:rsidRPr="00BE715F">
        <w:rPr>
          <w:lang w:val="tt-RU"/>
        </w:rPr>
        <w:t xml:space="preserve"> </w:t>
      </w:r>
      <w:r w:rsidR="005709DB" w:rsidRPr="00BE715F">
        <w:rPr>
          <w:lang w:val="en-US"/>
        </w:rPr>
        <w:t>E</w:t>
      </w:r>
      <w:r w:rsidR="00970B59" w:rsidRPr="00BE715F">
        <w:rPr>
          <w:lang w:val="tt-RU"/>
        </w:rPr>
        <w:t>-</w:t>
      </w:r>
      <w:proofErr w:type="spellStart"/>
      <w:r w:rsidR="00970B59" w:rsidRPr="00BE715F">
        <w:rPr>
          <w:lang w:val="tt-RU"/>
        </w:rPr>
        <w:t>mail</w:t>
      </w:r>
      <w:proofErr w:type="spellEnd"/>
      <w:r w:rsidR="00970B59" w:rsidRPr="00BE715F">
        <w:rPr>
          <w:lang w:val="tt-RU"/>
        </w:rPr>
        <w:t>: mzio@tatar.ru,</w:t>
      </w:r>
      <w:r w:rsidR="00D467DD" w:rsidRPr="00BE715F">
        <w:rPr>
          <w:lang w:val="tt-RU"/>
        </w:rPr>
        <w:t xml:space="preserve"> </w:t>
      </w:r>
      <w:r w:rsidR="00970B59" w:rsidRPr="00BE715F">
        <w:rPr>
          <w:lang w:val="tt-RU"/>
        </w:rPr>
        <w:t>с</w:t>
      </w:r>
      <w:r w:rsidR="008E04CE" w:rsidRPr="00BE715F">
        <w:rPr>
          <w:lang w:val="tt-RU"/>
        </w:rPr>
        <w:t xml:space="preserve">айт: </w:t>
      </w:r>
      <w:r w:rsidR="0072009F" w:rsidRPr="00BE715F">
        <w:rPr>
          <w:lang w:val="tt-RU"/>
        </w:rPr>
        <w:t>http://mzio.tatar</w:t>
      </w:r>
      <w:proofErr w:type="spellStart"/>
      <w:r w:rsidR="0072009F" w:rsidRPr="00BE715F">
        <w:rPr>
          <w:lang w:val="en-US"/>
        </w:rPr>
        <w:t>stan</w:t>
      </w:r>
      <w:proofErr w:type="spellEnd"/>
      <w:r w:rsidR="0072009F" w:rsidRPr="00BE715F">
        <w:rPr>
          <w:lang w:val="tt-RU"/>
        </w:rPr>
        <w:t>.</w:t>
      </w:r>
      <w:proofErr w:type="spellStart"/>
      <w:r w:rsidR="0072009F" w:rsidRPr="00BE715F">
        <w:rPr>
          <w:lang w:val="tt-RU"/>
        </w:rPr>
        <w:t>ru</w:t>
      </w:r>
      <w:proofErr w:type="spellEnd"/>
    </w:p>
    <w:p w:rsidR="00C00E05" w:rsidRPr="00BE715F" w:rsidRDefault="00C00E05" w:rsidP="008E04CE">
      <w:pPr>
        <w:spacing w:line="220" w:lineRule="exact"/>
        <w:jc w:val="center"/>
        <w:rPr>
          <w:color w:val="000000"/>
        </w:rPr>
        <w:sectPr w:rsidR="00C00E05" w:rsidRPr="00BE715F" w:rsidSect="00D7126A">
          <w:pgSz w:w="11906" w:h="16838"/>
          <w:pgMar w:top="1134" w:right="1127" w:bottom="1134" w:left="1134" w:header="709" w:footer="709" w:gutter="0"/>
          <w:cols w:space="708"/>
          <w:docGrid w:linePitch="360"/>
        </w:sectPr>
      </w:pPr>
    </w:p>
    <w:p w:rsidR="00AD537D" w:rsidRPr="00BE715F" w:rsidRDefault="00AD537D" w:rsidP="00AD537D">
      <w:pPr>
        <w:rPr>
          <w:b/>
        </w:rPr>
      </w:pPr>
      <w:r w:rsidRPr="00BE715F">
        <w:rPr>
          <w:b/>
        </w:rPr>
        <w:lastRenderedPageBreak/>
        <w:t xml:space="preserve"> </w:t>
      </w:r>
      <w:r w:rsidR="00FA31E9" w:rsidRPr="00BE715F">
        <w:rPr>
          <w:b/>
        </w:rPr>
        <w:t>____________________________________________________________________</w:t>
      </w:r>
    </w:p>
    <w:p w:rsidR="00FA31E9" w:rsidRPr="00BE715F" w:rsidRDefault="00FA31E9" w:rsidP="00AD537D">
      <w:pPr>
        <w:rPr>
          <w:b/>
        </w:rPr>
      </w:pPr>
    </w:p>
    <w:p w:rsidR="00FA31E9" w:rsidRPr="00BE715F" w:rsidRDefault="00BB070F" w:rsidP="0001774B">
      <w:pPr>
        <w:ind w:right="317"/>
        <w:jc w:val="both"/>
        <w:rPr>
          <w:b/>
        </w:rPr>
      </w:pPr>
      <w:r>
        <w:rPr>
          <w:b/>
        </w:rPr>
        <w:t>14</w:t>
      </w:r>
      <w:r w:rsidR="00FA31E9" w:rsidRPr="00BE715F">
        <w:rPr>
          <w:b/>
        </w:rPr>
        <w:t xml:space="preserve"> </w:t>
      </w:r>
      <w:r>
        <w:rPr>
          <w:b/>
        </w:rPr>
        <w:t>января 2021</w:t>
      </w:r>
      <w:r w:rsidR="00FA31E9" w:rsidRPr="00BE715F">
        <w:rPr>
          <w:b/>
        </w:rPr>
        <w:t xml:space="preserve"> г.</w:t>
      </w:r>
    </w:p>
    <w:p w:rsidR="00FA31E9" w:rsidRPr="00BE715F" w:rsidRDefault="00FA31E9" w:rsidP="0001774B">
      <w:pPr>
        <w:jc w:val="both"/>
        <w:rPr>
          <w:lang w:val="tt-RU"/>
        </w:rPr>
      </w:pPr>
      <w:r w:rsidRPr="00BE715F">
        <w:rPr>
          <w:lang w:val="tt-RU"/>
        </w:rPr>
        <w:t>Пресс-</w:t>
      </w:r>
      <w:proofErr w:type="spellStart"/>
      <w:r w:rsidRPr="00BE715F">
        <w:rPr>
          <w:lang w:val="tt-RU"/>
        </w:rPr>
        <w:t>релиз</w:t>
      </w:r>
      <w:proofErr w:type="spellEnd"/>
    </w:p>
    <w:p w:rsidR="00FA31E9" w:rsidRPr="00BE715F" w:rsidRDefault="00FA31E9" w:rsidP="0001774B">
      <w:pPr>
        <w:jc w:val="both"/>
        <w:rPr>
          <w:lang w:val="tt-RU"/>
        </w:rPr>
      </w:pPr>
    </w:p>
    <w:p w:rsidR="00BB070F" w:rsidRPr="00BB070F" w:rsidRDefault="00BB070F" w:rsidP="00BB070F">
      <w:pPr>
        <w:jc w:val="both"/>
        <w:rPr>
          <w:b/>
          <w:spacing w:val="-4"/>
        </w:rPr>
      </w:pPr>
      <w:r w:rsidRPr="00BB070F">
        <w:rPr>
          <w:b/>
          <w:spacing w:val="-4"/>
        </w:rPr>
        <w:t>Расширенное заседание коллегии Министерства земельных и имущественных отношений Республики Татарстан "Об итогах работы Министерства земельных и имущественных</w:t>
      </w:r>
    </w:p>
    <w:p w:rsidR="00BB070F" w:rsidRPr="00BB070F" w:rsidRDefault="00BB070F" w:rsidP="00BB070F">
      <w:pPr>
        <w:jc w:val="both"/>
        <w:rPr>
          <w:b/>
          <w:spacing w:val="-4"/>
        </w:rPr>
      </w:pPr>
      <w:r w:rsidRPr="00BB070F">
        <w:rPr>
          <w:b/>
          <w:spacing w:val="-4"/>
        </w:rPr>
        <w:t>отношений Республики Татарстан в 2020 году и задачах на 2021 год".</w:t>
      </w:r>
    </w:p>
    <w:p w:rsidR="00BB070F" w:rsidRDefault="00BB070F" w:rsidP="00BB070F">
      <w:pPr>
        <w:jc w:val="both"/>
        <w:rPr>
          <w:b/>
          <w:spacing w:val="-4"/>
        </w:rPr>
      </w:pPr>
      <w:r w:rsidRPr="00BB070F">
        <w:rPr>
          <w:b/>
          <w:spacing w:val="-4"/>
        </w:rPr>
        <w:t xml:space="preserve">Принимает участие первый заместитель Премьер-министра Республики Татарстан </w:t>
      </w:r>
      <w:proofErr w:type="spellStart"/>
      <w:r w:rsidRPr="00BB070F">
        <w:rPr>
          <w:b/>
          <w:spacing w:val="-4"/>
        </w:rPr>
        <w:t>Р.К.Нигматуллин</w:t>
      </w:r>
      <w:proofErr w:type="spellEnd"/>
      <w:r w:rsidRPr="00BB070F">
        <w:rPr>
          <w:b/>
          <w:spacing w:val="-4"/>
        </w:rPr>
        <w:t>.</w:t>
      </w:r>
    </w:p>
    <w:p w:rsidR="00675EA1" w:rsidRDefault="00675EA1" w:rsidP="00BB070F">
      <w:pPr>
        <w:jc w:val="both"/>
        <w:rPr>
          <w:b/>
          <w:spacing w:val="-4"/>
        </w:rPr>
      </w:pPr>
    </w:p>
    <w:p w:rsidR="00FA31E9" w:rsidRPr="00BE715F" w:rsidRDefault="00FA31E9" w:rsidP="00BB070F">
      <w:pPr>
        <w:jc w:val="both"/>
      </w:pPr>
      <w:r w:rsidRPr="00BE715F">
        <w:t xml:space="preserve">Место проведения: </w:t>
      </w:r>
    </w:p>
    <w:p w:rsidR="00FA31E9" w:rsidRPr="00BE715F" w:rsidRDefault="002F4163" w:rsidP="0001774B">
      <w:pPr>
        <w:ind w:right="317"/>
        <w:jc w:val="both"/>
        <w:rPr>
          <w:b/>
        </w:rPr>
      </w:pPr>
      <w:r w:rsidRPr="00BE715F">
        <w:rPr>
          <w:b/>
        </w:rPr>
        <w:t>ул. Вишневского, 26, актовый зал</w:t>
      </w:r>
    </w:p>
    <w:p w:rsidR="00FA31E9" w:rsidRPr="00BE715F" w:rsidRDefault="00FA31E9" w:rsidP="0001774B">
      <w:pPr>
        <w:ind w:right="317"/>
        <w:jc w:val="both"/>
      </w:pPr>
      <w:r w:rsidRPr="00BE715F">
        <w:t xml:space="preserve">Начало: </w:t>
      </w:r>
      <w:r w:rsidR="00DC5761">
        <w:t>10</w:t>
      </w:r>
      <w:r w:rsidRPr="00BE715F">
        <w:t>.00 час.</w:t>
      </w:r>
    </w:p>
    <w:p w:rsidR="00725E8C" w:rsidRPr="00BE715F" w:rsidRDefault="00725E8C" w:rsidP="0001774B">
      <w:pPr>
        <w:ind w:right="317"/>
        <w:jc w:val="both"/>
      </w:pPr>
    </w:p>
    <w:p w:rsidR="00FA31E9" w:rsidRPr="00BE715F" w:rsidRDefault="00FA31E9" w:rsidP="0001774B">
      <w:pPr>
        <w:jc w:val="both"/>
        <w:rPr>
          <w:i/>
        </w:rPr>
      </w:pPr>
      <w:r w:rsidRPr="00BE715F">
        <w:rPr>
          <w:b/>
        </w:rPr>
        <w:t xml:space="preserve">Миссия министерства: </w:t>
      </w:r>
      <w:r w:rsidRPr="00BE715F">
        <w:t>Обеспечение благоприятных условий для развития всех форм бизнеса и экономической устойчивости государства.</w:t>
      </w:r>
      <w:r w:rsidRPr="00BE715F">
        <w:rPr>
          <w:i/>
        </w:rPr>
        <w:t xml:space="preserve"> </w:t>
      </w:r>
    </w:p>
    <w:p w:rsidR="00FA31E9" w:rsidRPr="00BE715F" w:rsidRDefault="00FA31E9" w:rsidP="0001774B">
      <w:pPr>
        <w:autoSpaceDE w:val="0"/>
        <w:autoSpaceDN w:val="0"/>
        <w:adjustRightInd w:val="0"/>
        <w:ind w:firstLine="550"/>
        <w:jc w:val="both"/>
        <w:rPr>
          <w:b/>
        </w:rPr>
      </w:pPr>
    </w:p>
    <w:p w:rsidR="00FA31E9" w:rsidRPr="00BE715F" w:rsidRDefault="00FA31E9" w:rsidP="0001774B">
      <w:pPr>
        <w:autoSpaceDE w:val="0"/>
        <w:autoSpaceDN w:val="0"/>
        <w:adjustRightInd w:val="0"/>
        <w:jc w:val="both"/>
      </w:pPr>
      <w:r w:rsidRPr="00BE715F">
        <w:rPr>
          <w:b/>
        </w:rPr>
        <w:t>Основная цель:</w:t>
      </w:r>
      <w:r w:rsidRPr="00BE715F">
        <w:t xml:space="preserve"> Повышение эффективности использования государственной собственности.</w:t>
      </w:r>
    </w:p>
    <w:p w:rsidR="00FA31E9" w:rsidRPr="00BE715F" w:rsidRDefault="00FA31E9" w:rsidP="0001774B">
      <w:pPr>
        <w:tabs>
          <w:tab w:val="left" w:pos="0"/>
        </w:tabs>
        <w:spacing w:line="360" w:lineRule="exact"/>
        <w:jc w:val="both"/>
        <w:rPr>
          <w:b/>
        </w:rPr>
      </w:pPr>
      <w:r w:rsidRPr="00BE715F">
        <w:rPr>
          <w:b/>
        </w:rPr>
        <w:t>Министерство осуществляет свою деятельность по следующим направлениям:</w:t>
      </w:r>
    </w:p>
    <w:p w:rsidR="00FA31E9" w:rsidRPr="00BE715F" w:rsidRDefault="00FA31E9" w:rsidP="0001774B">
      <w:pPr>
        <w:ind w:left="567"/>
        <w:contextualSpacing/>
        <w:jc w:val="both"/>
        <w:rPr>
          <w:bCs/>
        </w:rPr>
      </w:pPr>
      <w:r w:rsidRPr="00BE715F">
        <w:rPr>
          <w:bCs/>
        </w:rPr>
        <w:t>- учет и управление республиканской собственностью. Повышение эффективности её использования и обеспечение максимальной доходности;</w:t>
      </w:r>
    </w:p>
    <w:p w:rsidR="00FA31E9" w:rsidRPr="00BE715F" w:rsidRDefault="00FA31E9" w:rsidP="0001774B">
      <w:pPr>
        <w:ind w:left="567"/>
        <w:contextualSpacing/>
        <w:jc w:val="both"/>
        <w:rPr>
          <w:bCs/>
        </w:rPr>
      </w:pPr>
    </w:p>
    <w:p w:rsidR="00FA31E9" w:rsidRPr="00BE715F" w:rsidRDefault="00FA31E9" w:rsidP="0001774B">
      <w:pPr>
        <w:widowControl w:val="0"/>
        <w:autoSpaceDE w:val="0"/>
        <w:autoSpaceDN w:val="0"/>
        <w:ind w:left="567"/>
        <w:contextualSpacing/>
        <w:jc w:val="both"/>
        <w:rPr>
          <w:bCs/>
        </w:rPr>
      </w:pPr>
      <w:r w:rsidRPr="00BE715F">
        <w:rPr>
          <w:bCs/>
        </w:rPr>
        <w:t>- регулирование земельных и имущественных отношений;</w:t>
      </w:r>
    </w:p>
    <w:p w:rsidR="00FA31E9" w:rsidRPr="00BE715F" w:rsidRDefault="00FA31E9" w:rsidP="0001774B">
      <w:pPr>
        <w:widowControl w:val="0"/>
        <w:autoSpaceDE w:val="0"/>
        <w:autoSpaceDN w:val="0"/>
        <w:ind w:left="567"/>
        <w:contextualSpacing/>
        <w:jc w:val="both"/>
        <w:rPr>
          <w:bCs/>
        </w:rPr>
      </w:pPr>
    </w:p>
    <w:p w:rsidR="00FA31E9" w:rsidRPr="00BE715F" w:rsidRDefault="00FA31E9" w:rsidP="0001774B">
      <w:pPr>
        <w:widowControl w:val="0"/>
        <w:autoSpaceDE w:val="0"/>
        <w:autoSpaceDN w:val="0"/>
        <w:ind w:left="567"/>
        <w:contextualSpacing/>
        <w:jc w:val="both"/>
        <w:rPr>
          <w:bCs/>
        </w:rPr>
      </w:pPr>
      <w:r w:rsidRPr="00BE715F">
        <w:rPr>
          <w:bCs/>
        </w:rPr>
        <w:t>- защита государственных интересов и нормотворческая деятельность;</w:t>
      </w:r>
    </w:p>
    <w:p w:rsidR="00FA31E9" w:rsidRPr="00BE715F" w:rsidRDefault="00FA31E9" w:rsidP="0001774B">
      <w:pPr>
        <w:widowControl w:val="0"/>
        <w:autoSpaceDE w:val="0"/>
        <w:autoSpaceDN w:val="0"/>
        <w:ind w:left="567"/>
        <w:contextualSpacing/>
        <w:jc w:val="both"/>
        <w:rPr>
          <w:bCs/>
        </w:rPr>
      </w:pPr>
    </w:p>
    <w:p w:rsidR="00FA31E9" w:rsidRDefault="00FA31E9" w:rsidP="0001774B">
      <w:pPr>
        <w:ind w:left="567"/>
        <w:jc w:val="both"/>
      </w:pPr>
      <w:r w:rsidRPr="00BE715F">
        <w:rPr>
          <w:bCs/>
        </w:rPr>
        <w:t>- развитие</w:t>
      </w:r>
      <w:r w:rsidRPr="00BE715F">
        <w:t xml:space="preserve"> взаимодействия с муниципальными образованиями, федеральными структурами в сфере использования государственного и муниципального имущества, расположенного  на  территории  республики  и т.д.</w:t>
      </w:r>
    </w:p>
    <w:p w:rsidR="00B904DF" w:rsidRDefault="00B904DF" w:rsidP="00B904DF">
      <w:pPr>
        <w:jc w:val="both"/>
      </w:pPr>
    </w:p>
    <w:p w:rsidR="00650CED" w:rsidRDefault="00B904DF" w:rsidP="00650CED">
      <w:pPr>
        <w:jc w:val="both"/>
      </w:pPr>
      <w:proofErr w:type="gramStart"/>
      <w:r>
        <w:t xml:space="preserve">В </w:t>
      </w:r>
      <w:bookmarkStart w:id="0" w:name="_GoBack"/>
      <w:bookmarkEnd w:id="0"/>
      <w:r w:rsidR="00650CED">
        <w:t>отчетном году деятельность Министерства была направлена на повышение эффективности использования государственной собственности, ее доходности, обеспечение участия в реализации социально-экономических программ Республики Татарстан, повышение налоговых поступлений в бюджетную систему Республики Татарстан, развитие территориального планирования, взаимодействие с муниципальными образованиями Республики Татарстан, в том числе по вопросам эффективного использования муниципального имущества, профилактики нарушений законодательства и коррупционных проявлений в земельно-имущественной сфере.</w:t>
      </w:r>
      <w:proofErr w:type="gramEnd"/>
    </w:p>
    <w:p w:rsidR="00650CED" w:rsidRDefault="00650CED" w:rsidP="00650CED">
      <w:pPr>
        <w:jc w:val="both"/>
      </w:pPr>
      <w:r>
        <w:t xml:space="preserve">Доходы консолидированного бюджета от использования государственной и муниципальной собственности по итогам 2020 года составили более 5 603 </w:t>
      </w:r>
      <w:proofErr w:type="gramStart"/>
      <w:r>
        <w:t>млн</w:t>
      </w:r>
      <w:proofErr w:type="gramEnd"/>
      <w:r>
        <w:t xml:space="preserve"> рублей, в том числе поступления от управления государственным имуществом – 1 200,7 млн рублей, </w:t>
      </w:r>
      <w:r>
        <w:lastRenderedPageBreak/>
        <w:t xml:space="preserve">муниципальным имуществом – 4 402,6 млн рублей. В структуре доходов от управления государственным имуществом преобладают возобновляемые доходы – их доля 51 %, в том числе дивиденды - 25 % и аренда земли и имущества – 19%. </w:t>
      </w:r>
    </w:p>
    <w:p w:rsidR="00650CED" w:rsidRDefault="00650CED" w:rsidP="00650CED">
      <w:pPr>
        <w:jc w:val="both"/>
      </w:pPr>
      <w:r>
        <w:t xml:space="preserve">В отчетном году завершен первый цикл проверок использования государственного имущества, продолжавшийся в течение 11 лет. По результатам 984 проверок государственных учреждений в правоохранительные органы направлено 260 материалов, составлено 22 административных протокола. </w:t>
      </w:r>
    </w:p>
    <w:p w:rsidR="00650CED" w:rsidRDefault="00650CED" w:rsidP="00650CED">
      <w:pPr>
        <w:jc w:val="both"/>
      </w:pPr>
      <w:r>
        <w:t xml:space="preserve">Продолжена работа по расширению базы налога на землю и недвижимость при инвентаризации объектов недвижимости, не вовлеченных в налоговый оборот.  Обследована 721 тысяча объектов, что составляет 84% объектов, подлежащих обходу. </w:t>
      </w:r>
    </w:p>
    <w:p w:rsidR="00650CED" w:rsidRDefault="00650CED" w:rsidP="00650CED">
      <w:pPr>
        <w:jc w:val="both"/>
      </w:pPr>
      <w:r>
        <w:t xml:space="preserve"> В 2020 году проведена кадастровая оценка земель промышленности и иного специального назначения. Проводится подготовка к оценке земель населенных пунктов.</w:t>
      </w:r>
    </w:p>
    <w:p w:rsidR="00650CED" w:rsidRDefault="00650CED" w:rsidP="00650CED">
      <w:pPr>
        <w:jc w:val="both"/>
      </w:pPr>
      <w:r>
        <w:t>В рамках решения вопросов территориального планирования и развития подготовлены методические рекомендации по подготовке и утверждению генеральных планов поселений и правил землепользования и застройки. Завершено оформление границ всех муниципальных образований Республики Татарстан. В рамках подготовки генеральных планов поселений продолжается работа по постановке на учет границ населенных пунктов. Оформлены границы 861 населенного пункта, что составляет 28% от их общего числа.</w:t>
      </w:r>
    </w:p>
    <w:p w:rsidR="00650CED" w:rsidRDefault="00650CED" w:rsidP="00650CED">
      <w:pPr>
        <w:jc w:val="both"/>
      </w:pPr>
      <w:r>
        <w:t xml:space="preserve">Подготовлены проекты границ Республики Татарстан с Республикой Башкортостан, Ульяновской и Кировской областями. Проекты границ с Оренбургской, Самарской областями, Чувашской Республикой и Республикой Марий Эл находятся на завершающей стадии. Проведен второй этап обмена вариантами границы с исполнителями работ Удмуртской Республики. </w:t>
      </w:r>
    </w:p>
    <w:p w:rsidR="00650CED" w:rsidRDefault="00650CED" w:rsidP="00650CED">
      <w:pPr>
        <w:jc w:val="both"/>
      </w:pPr>
      <w:r>
        <w:t xml:space="preserve">Продолжена работа по предоставлению земельных участков многодетным семьям. За 2020 год предоставлено 3 356 участков. </w:t>
      </w:r>
    </w:p>
    <w:p w:rsidR="00650CED" w:rsidRDefault="00650CED" w:rsidP="00650CED">
      <w:pPr>
        <w:jc w:val="both"/>
      </w:pPr>
      <w:r>
        <w:t xml:space="preserve">Министерством в отчетном году приобретено в собственность Республики Татарстан 600 жилых помещений для предоставления детям-сиротам по договорам найма. </w:t>
      </w:r>
    </w:p>
    <w:p w:rsidR="00FA31E9" w:rsidRPr="00BE715F" w:rsidRDefault="00650CED" w:rsidP="00650CED">
      <w:pPr>
        <w:jc w:val="both"/>
      </w:pPr>
      <w:r>
        <w:t>Продолжено оказание систематической методологической помощи муниципальным образованиям Республики Татарстан в сфере земельных и имущественных отношений, в том числе по вопросам сокращения задолженности в муниципальные бюджеты по арендным платежам.</w:t>
      </w:r>
    </w:p>
    <w:sectPr w:rsidR="00FA31E9" w:rsidRPr="00BE715F" w:rsidSect="001A54AF">
      <w:type w:val="continuous"/>
      <w:pgSz w:w="11906" w:h="16838"/>
      <w:pgMar w:top="1133" w:right="1141" w:bottom="993" w:left="1134" w:header="709" w:footer="709" w:gutter="0"/>
      <w:cols w:space="11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39" w:rsidRDefault="007E2339" w:rsidP="00341377">
      <w:r>
        <w:separator/>
      </w:r>
    </w:p>
  </w:endnote>
  <w:endnote w:type="continuationSeparator" w:id="0">
    <w:p w:rsidR="007E2339" w:rsidRDefault="007E2339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39" w:rsidRDefault="007E2339" w:rsidP="00341377">
      <w:r>
        <w:separator/>
      </w:r>
    </w:p>
  </w:footnote>
  <w:footnote w:type="continuationSeparator" w:id="0">
    <w:p w:rsidR="007E2339" w:rsidRDefault="007E2339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374BB6"/>
    <w:multiLevelType w:val="multilevel"/>
    <w:tmpl w:val="CC66099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>
    <w:nsid w:val="1FAA635C"/>
    <w:multiLevelType w:val="hybridMultilevel"/>
    <w:tmpl w:val="22E64DF2"/>
    <w:lvl w:ilvl="0" w:tplc="08FA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24613"/>
    <w:multiLevelType w:val="hybridMultilevel"/>
    <w:tmpl w:val="92AC52DA"/>
    <w:lvl w:ilvl="0" w:tplc="06880D5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4A"/>
    <w:rsid w:val="00002CA9"/>
    <w:rsid w:val="00013B32"/>
    <w:rsid w:val="00016DDA"/>
    <w:rsid w:val="00017280"/>
    <w:rsid w:val="0001774B"/>
    <w:rsid w:val="00026E7A"/>
    <w:rsid w:val="00031C1C"/>
    <w:rsid w:val="00035AEB"/>
    <w:rsid w:val="000725A0"/>
    <w:rsid w:val="000914B5"/>
    <w:rsid w:val="000C2B9A"/>
    <w:rsid w:val="000D271A"/>
    <w:rsid w:val="000D5B58"/>
    <w:rsid w:val="000D773A"/>
    <w:rsid w:val="000F0D37"/>
    <w:rsid w:val="000F4226"/>
    <w:rsid w:val="00100FD1"/>
    <w:rsid w:val="0010583B"/>
    <w:rsid w:val="001218ED"/>
    <w:rsid w:val="00121E9D"/>
    <w:rsid w:val="00133ED7"/>
    <w:rsid w:val="00135069"/>
    <w:rsid w:val="00160668"/>
    <w:rsid w:val="00173377"/>
    <w:rsid w:val="00177057"/>
    <w:rsid w:val="00177FB1"/>
    <w:rsid w:val="00182E10"/>
    <w:rsid w:val="0019755E"/>
    <w:rsid w:val="001A318D"/>
    <w:rsid w:val="001A54AF"/>
    <w:rsid w:val="001B44D9"/>
    <w:rsid w:val="001C10FC"/>
    <w:rsid w:val="001C5393"/>
    <w:rsid w:val="001D1BA5"/>
    <w:rsid w:val="001D4026"/>
    <w:rsid w:val="002000E2"/>
    <w:rsid w:val="00221A50"/>
    <w:rsid w:val="00221C8F"/>
    <w:rsid w:val="00224DB5"/>
    <w:rsid w:val="00234D25"/>
    <w:rsid w:val="002513A2"/>
    <w:rsid w:val="00264197"/>
    <w:rsid w:val="00271627"/>
    <w:rsid w:val="00275662"/>
    <w:rsid w:val="002936AB"/>
    <w:rsid w:val="002A3969"/>
    <w:rsid w:val="002A5062"/>
    <w:rsid w:val="002B6488"/>
    <w:rsid w:val="002C24CA"/>
    <w:rsid w:val="002E0893"/>
    <w:rsid w:val="002E43F7"/>
    <w:rsid w:val="002E79E1"/>
    <w:rsid w:val="002F4163"/>
    <w:rsid w:val="00301B8F"/>
    <w:rsid w:val="00332E83"/>
    <w:rsid w:val="0033364A"/>
    <w:rsid w:val="00341377"/>
    <w:rsid w:val="00344DA9"/>
    <w:rsid w:val="00357782"/>
    <w:rsid w:val="00362046"/>
    <w:rsid w:val="00385270"/>
    <w:rsid w:val="00387896"/>
    <w:rsid w:val="00397F8B"/>
    <w:rsid w:val="003A5685"/>
    <w:rsid w:val="003A70DB"/>
    <w:rsid w:val="003D0FB3"/>
    <w:rsid w:val="003D4C7D"/>
    <w:rsid w:val="003E64C9"/>
    <w:rsid w:val="00400A41"/>
    <w:rsid w:val="0040626A"/>
    <w:rsid w:val="00420DBF"/>
    <w:rsid w:val="00430DBB"/>
    <w:rsid w:val="00452A3C"/>
    <w:rsid w:val="00454ED6"/>
    <w:rsid w:val="004556A7"/>
    <w:rsid w:val="00460DBE"/>
    <w:rsid w:val="00464A79"/>
    <w:rsid w:val="00467C93"/>
    <w:rsid w:val="00483E15"/>
    <w:rsid w:val="004A137C"/>
    <w:rsid w:val="004A3F1F"/>
    <w:rsid w:val="004B0FF6"/>
    <w:rsid w:val="004B67D8"/>
    <w:rsid w:val="004D4E7F"/>
    <w:rsid w:val="004D55B5"/>
    <w:rsid w:val="005050DB"/>
    <w:rsid w:val="00511713"/>
    <w:rsid w:val="0052437B"/>
    <w:rsid w:val="0053158D"/>
    <w:rsid w:val="005318B6"/>
    <w:rsid w:val="00556885"/>
    <w:rsid w:val="005709DB"/>
    <w:rsid w:val="00581789"/>
    <w:rsid w:val="005866FF"/>
    <w:rsid w:val="005B450B"/>
    <w:rsid w:val="005C6003"/>
    <w:rsid w:val="005D3FB0"/>
    <w:rsid w:val="005F3F94"/>
    <w:rsid w:val="005F7BED"/>
    <w:rsid w:val="00605CCD"/>
    <w:rsid w:val="00611468"/>
    <w:rsid w:val="00626BC2"/>
    <w:rsid w:val="006302A7"/>
    <w:rsid w:val="0063635D"/>
    <w:rsid w:val="00637CBB"/>
    <w:rsid w:val="00640BDD"/>
    <w:rsid w:val="006418F9"/>
    <w:rsid w:val="00650CED"/>
    <w:rsid w:val="0065423A"/>
    <w:rsid w:val="00656EBF"/>
    <w:rsid w:val="00662095"/>
    <w:rsid w:val="006750B3"/>
    <w:rsid w:val="00675EA1"/>
    <w:rsid w:val="00680E36"/>
    <w:rsid w:val="00696C2A"/>
    <w:rsid w:val="006A22DD"/>
    <w:rsid w:val="006A415A"/>
    <w:rsid w:val="006A6E47"/>
    <w:rsid w:val="006B7DB0"/>
    <w:rsid w:val="006C2C24"/>
    <w:rsid w:val="006C6AAD"/>
    <w:rsid w:val="006D17D9"/>
    <w:rsid w:val="006E060E"/>
    <w:rsid w:val="006E2C51"/>
    <w:rsid w:val="006E58DE"/>
    <w:rsid w:val="006F50F3"/>
    <w:rsid w:val="006F7810"/>
    <w:rsid w:val="007120BE"/>
    <w:rsid w:val="0071761A"/>
    <w:rsid w:val="0072009F"/>
    <w:rsid w:val="00725E8C"/>
    <w:rsid w:val="0073246D"/>
    <w:rsid w:val="0074194E"/>
    <w:rsid w:val="00751AD6"/>
    <w:rsid w:val="007631B8"/>
    <w:rsid w:val="00777ACF"/>
    <w:rsid w:val="00790D92"/>
    <w:rsid w:val="00791047"/>
    <w:rsid w:val="007A1CFB"/>
    <w:rsid w:val="007E2339"/>
    <w:rsid w:val="007E4262"/>
    <w:rsid w:val="007E4F0D"/>
    <w:rsid w:val="007F1FFC"/>
    <w:rsid w:val="007F58BC"/>
    <w:rsid w:val="00802F26"/>
    <w:rsid w:val="00802F2C"/>
    <w:rsid w:val="00813B54"/>
    <w:rsid w:val="008306B3"/>
    <w:rsid w:val="008464F1"/>
    <w:rsid w:val="0085490E"/>
    <w:rsid w:val="008819D5"/>
    <w:rsid w:val="00881E75"/>
    <w:rsid w:val="00894698"/>
    <w:rsid w:val="00897CDB"/>
    <w:rsid w:val="008C1467"/>
    <w:rsid w:val="008E04CE"/>
    <w:rsid w:val="00900698"/>
    <w:rsid w:val="00901F82"/>
    <w:rsid w:val="009069E7"/>
    <w:rsid w:val="009117AF"/>
    <w:rsid w:val="00912BC6"/>
    <w:rsid w:val="009255F0"/>
    <w:rsid w:val="0093208B"/>
    <w:rsid w:val="00932B4A"/>
    <w:rsid w:val="00934856"/>
    <w:rsid w:val="009371E8"/>
    <w:rsid w:val="00940823"/>
    <w:rsid w:val="00940AD2"/>
    <w:rsid w:val="00945222"/>
    <w:rsid w:val="00955385"/>
    <w:rsid w:val="00970B59"/>
    <w:rsid w:val="00971D3E"/>
    <w:rsid w:val="0098194E"/>
    <w:rsid w:val="00981CDD"/>
    <w:rsid w:val="0098271B"/>
    <w:rsid w:val="00983529"/>
    <w:rsid w:val="0098360E"/>
    <w:rsid w:val="00990F27"/>
    <w:rsid w:val="009918BC"/>
    <w:rsid w:val="00997F8A"/>
    <w:rsid w:val="009B0DFB"/>
    <w:rsid w:val="009B0E22"/>
    <w:rsid w:val="009B3F5E"/>
    <w:rsid w:val="009B54AE"/>
    <w:rsid w:val="009C4ADE"/>
    <w:rsid w:val="009C7C87"/>
    <w:rsid w:val="009D19AF"/>
    <w:rsid w:val="009E4E62"/>
    <w:rsid w:val="009E7FE2"/>
    <w:rsid w:val="009F5831"/>
    <w:rsid w:val="00A178D2"/>
    <w:rsid w:val="00A2654F"/>
    <w:rsid w:val="00A271B6"/>
    <w:rsid w:val="00A41162"/>
    <w:rsid w:val="00A62D97"/>
    <w:rsid w:val="00A65B5F"/>
    <w:rsid w:val="00A70503"/>
    <w:rsid w:val="00A75B6C"/>
    <w:rsid w:val="00A7697F"/>
    <w:rsid w:val="00A770FA"/>
    <w:rsid w:val="00A801E0"/>
    <w:rsid w:val="00A80F39"/>
    <w:rsid w:val="00AB3483"/>
    <w:rsid w:val="00AB3CC9"/>
    <w:rsid w:val="00AC6562"/>
    <w:rsid w:val="00AC66BA"/>
    <w:rsid w:val="00AD31F1"/>
    <w:rsid w:val="00AD537D"/>
    <w:rsid w:val="00AF5BF4"/>
    <w:rsid w:val="00B11EF5"/>
    <w:rsid w:val="00B15E5A"/>
    <w:rsid w:val="00B44C0A"/>
    <w:rsid w:val="00B47399"/>
    <w:rsid w:val="00B52500"/>
    <w:rsid w:val="00B56DA9"/>
    <w:rsid w:val="00B70381"/>
    <w:rsid w:val="00B731DB"/>
    <w:rsid w:val="00B904DF"/>
    <w:rsid w:val="00B91DA5"/>
    <w:rsid w:val="00BA31A4"/>
    <w:rsid w:val="00BB070F"/>
    <w:rsid w:val="00BC349A"/>
    <w:rsid w:val="00BC7B75"/>
    <w:rsid w:val="00BD0A65"/>
    <w:rsid w:val="00BE2261"/>
    <w:rsid w:val="00BE715F"/>
    <w:rsid w:val="00BF1B1A"/>
    <w:rsid w:val="00BF392D"/>
    <w:rsid w:val="00C00E05"/>
    <w:rsid w:val="00C06DCC"/>
    <w:rsid w:val="00C07820"/>
    <w:rsid w:val="00C125A6"/>
    <w:rsid w:val="00C23247"/>
    <w:rsid w:val="00C2458E"/>
    <w:rsid w:val="00C57AE6"/>
    <w:rsid w:val="00C57B00"/>
    <w:rsid w:val="00C914B4"/>
    <w:rsid w:val="00CA4376"/>
    <w:rsid w:val="00CA4F2D"/>
    <w:rsid w:val="00CD4206"/>
    <w:rsid w:val="00CE4046"/>
    <w:rsid w:val="00CE425C"/>
    <w:rsid w:val="00CE5A8F"/>
    <w:rsid w:val="00CF25B3"/>
    <w:rsid w:val="00CF5650"/>
    <w:rsid w:val="00D2047C"/>
    <w:rsid w:val="00D26B2D"/>
    <w:rsid w:val="00D43664"/>
    <w:rsid w:val="00D467DD"/>
    <w:rsid w:val="00D533D2"/>
    <w:rsid w:val="00D646F1"/>
    <w:rsid w:val="00D7126A"/>
    <w:rsid w:val="00D84953"/>
    <w:rsid w:val="00D933BB"/>
    <w:rsid w:val="00D955CA"/>
    <w:rsid w:val="00D96BA6"/>
    <w:rsid w:val="00DA1CB2"/>
    <w:rsid w:val="00DA312A"/>
    <w:rsid w:val="00DB46D3"/>
    <w:rsid w:val="00DB6B76"/>
    <w:rsid w:val="00DC4EF5"/>
    <w:rsid w:val="00DC5761"/>
    <w:rsid w:val="00DF3311"/>
    <w:rsid w:val="00E05F8E"/>
    <w:rsid w:val="00E0720C"/>
    <w:rsid w:val="00E12F8E"/>
    <w:rsid w:val="00E15842"/>
    <w:rsid w:val="00E30B17"/>
    <w:rsid w:val="00E33FBA"/>
    <w:rsid w:val="00E37617"/>
    <w:rsid w:val="00E56A49"/>
    <w:rsid w:val="00E60962"/>
    <w:rsid w:val="00E65196"/>
    <w:rsid w:val="00E711EF"/>
    <w:rsid w:val="00E8053D"/>
    <w:rsid w:val="00E815C6"/>
    <w:rsid w:val="00ED4947"/>
    <w:rsid w:val="00ED7C7D"/>
    <w:rsid w:val="00EE7052"/>
    <w:rsid w:val="00EF321B"/>
    <w:rsid w:val="00F003EC"/>
    <w:rsid w:val="00F021A1"/>
    <w:rsid w:val="00F02E22"/>
    <w:rsid w:val="00F06A62"/>
    <w:rsid w:val="00F10B84"/>
    <w:rsid w:val="00F13580"/>
    <w:rsid w:val="00F23062"/>
    <w:rsid w:val="00F27BBE"/>
    <w:rsid w:val="00F5617C"/>
    <w:rsid w:val="00F662D6"/>
    <w:rsid w:val="00F66911"/>
    <w:rsid w:val="00F67533"/>
    <w:rsid w:val="00F73677"/>
    <w:rsid w:val="00F744AE"/>
    <w:rsid w:val="00FA05A7"/>
    <w:rsid w:val="00FA31E9"/>
    <w:rsid w:val="00FA65C8"/>
    <w:rsid w:val="00FA6FDD"/>
    <w:rsid w:val="00FB555E"/>
    <w:rsid w:val="00FE64C5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Башлам 1 Символ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Өске колонтитул Символ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Аскы колонтитул Символ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Чигенешле төп текст Символ"/>
    <w:link w:val="ab"/>
    <w:rsid w:val="00430DBB"/>
    <w:rPr>
      <w:sz w:val="24"/>
      <w:szCs w:val="24"/>
    </w:rPr>
  </w:style>
  <w:style w:type="paragraph" w:styleId="2-">
    <w:name w:val="Body Text Indent 2"/>
    <w:basedOn w:val="a"/>
    <w:link w:val="2-0"/>
    <w:semiHidden/>
    <w:unhideWhenUsed/>
    <w:rsid w:val="00387896"/>
    <w:pPr>
      <w:spacing w:after="120" w:line="480" w:lineRule="auto"/>
      <w:ind w:left="283"/>
    </w:pPr>
  </w:style>
  <w:style w:type="character" w:customStyle="1" w:styleId="2-0">
    <w:name w:val="Чигенешле 2-нче төп текст Символ"/>
    <w:link w:val="2-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Гадәти текст Символ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paragraph" w:styleId="af">
    <w:name w:val="No Spacing"/>
    <w:link w:val="af0"/>
    <w:uiPriority w:val="1"/>
    <w:qFormat/>
    <w:rsid w:val="006302A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0">
    <w:name w:val="Буш арасыз Символ"/>
    <w:link w:val="af"/>
    <w:uiPriority w:val="1"/>
    <w:locked/>
    <w:rsid w:val="006302A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302A7"/>
    <w:pPr>
      <w:spacing w:before="100" w:beforeAutospacing="1" w:after="100" w:afterAutospacing="1"/>
    </w:pPr>
  </w:style>
  <w:style w:type="paragraph" w:customStyle="1" w:styleId="100">
    <w:name w:val="Тах 10"/>
    <w:basedOn w:val="a"/>
    <w:link w:val="101"/>
    <w:qFormat/>
    <w:rsid w:val="006302A7"/>
    <w:pPr>
      <w:spacing w:before="100" w:beforeAutospacing="1" w:after="100" w:afterAutospacing="1"/>
      <w:ind w:firstLine="284"/>
      <w:contextualSpacing/>
      <w:jc w:val="both"/>
    </w:pPr>
    <w:rPr>
      <w:rFonts w:ascii="Tahoma" w:hAnsi="Tahoma" w:cs="Tahoma"/>
      <w:sz w:val="20"/>
      <w:szCs w:val="20"/>
    </w:rPr>
  </w:style>
  <w:style w:type="character" w:customStyle="1" w:styleId="101">
    <w:name w:val="Тах 10 Знак"/>
    <w:basedOn w:val="a0"/>
    <w:link w:val="100"/>
    <w:rsid w:val="006302A7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Башлам 1 Символ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Өске колонтитул Символ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Аскы колонтитул Символ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Чигенешле төп текст Символ"/>
    <w:link w:val="ab"/>
    <w:rsid w:val="00430DBB"/>
    <w:rPr>
      <w:sz w:val="24"/>
      <w:szCs w:val="24"/>
    </w:rPr>
  </w:style>
  <w:style w:type="paragraph" w:styleId="2-">
    <w:name w:val="Body Text Indent 2"/>
    <w:basedOn w:val="a"/>
    <w:link w:val="2-0"/>
    <w:semiHidden/>
    <w:unhideWhenUsed/>
    <w:rsid w:val="00387896"/>
    <w:pPr>
      <w:spacing w:after="120" w:line="480" w:lineRule="auto"/>
      <w:ind w:left="283"/>
    </w:pPr>
  </w:style>
  <w:style w:type="character" w:customStyle="1" w:styleId="2-0">
    <w:name w:val="Чигенешле 2-нче төп текст Символ"/>
    <w:link w:val="2-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Гадәти текст Символ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paragraph" w:styleId="af">
    <w:name w:val="No Spacing"/>
    <w:link w:val="af0"/>
    <w:uiPriority w:val="1"/>
    <w:qFormat/>
    <w:rsid w:val="006302A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0">
    <w:name w:val="Буш арасыз Символ"/>
    <w:link w:val="af"/>
    <w:uiPriority w:val="1"/>
    <w:locked/>
    <w:rsid w:val="006302A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302A7"/>
    <w:pPr>
      <w:spacing w:before="100" w:beforeAutospacing="1" w:after="100" w:afterAutospacing="1"/>
    </w:pPr>
  </w:style>
  <w:style w:type="paragraph" w:customStyle="1" w:styleId="100">
    <w:name w:val="Тах 10"/>
    <w:basedOn w:val="a"/>
    <w:link w:val="101"/>
    <w:qFormat/>
    <w:rsid w:val="006302A7"/>
    <w:pPr>
      <w:spacing w:before="100" w:beforeAutospacing="1" w:after="100" w:afterAutospacing="1"/>
      <w:ind w:firstLine="284"/>
      <w:contextualSpacing/>
      <w:jc w:val="both"/>
    </w:pPr>
    <w:rPr>
      <w:rFonts w:ascii="Tahoma" w:hAnsi="Tahoma" w:cs="Tahoma"/>
      <w:sz w:val="20"/>
      <w:szCs w:val="20"/>
    </w:rPr>
  </w:style>
  <w:style w:type="character" w:customStyle="1" w:styleId="101">
    <w:name w:val="Тах 10 Знак"/>
    <w:basedOn w:val="a0"/>
    <w:link w:val="100"/>
    <w:rsid w:val="006302A7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418A-CC10-4AED-910C-E50BA54E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ЗЕМЕЛЬНЫХ            И ИМУЩЕСТВЕННЫХ ОТНОШЕНИЙ РЕСПУБЛИКИ ТАТАРСТАН</vt:lpstr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creator>Turin_TS</dc:creator>
  <cp:lastModifiedBy>Аскарова Т.З.</cp:lastModifiedBy>
  <cp:revision>7</cp:revision>
  <cp:lastPrinted>2019-12-25T04:07:00Z</cp:lastPrinted>
  <dcterms:created xsi:type="dcterms:W3CDTF">2021-01-13T12:57:00Z</dcterms:created>
  <dcterms:modified xsi:type="dcterms:W3CDTF">2021-01-14T04:58:00Z</dcterms:modified>
</cp:coreProperties>
</file>