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ВЫПИСКА </w:t>
      </w:r>
    </w:p>
    <w:p w:rsidR="00EB1F6B" w:rsidRPr="00ED3671" w:rsidRDefault="00EB1F6B" w:rsidP="00EB1F6B">
      <w:pPr>
        <w:pStyle w:val="1"/>
        <w:widowControl/>
        <w:suppressAutoHyphens/>
        <w:rPr>
          <w:b w:val="0"/>
          <w:sz w:val="22"/>
          <w:szCs w:val="22"/>
        </w:rPr>
      </w:pPr>
      <w:r>
        <w:rPr>
          <w:sz w:val="24"/>
          <w:szCs w:val="24"/>
        </w:rPr>
        <w:t>из Протокола</w:t>
      </w:r>
      <w:r w:rsidRPr="004B13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01.07.2019 </w:t>
      </w:r>
      <w:r w:rsidRPr="00ED3671">
        <w:rPr>
          <w:sz w:val="22"/>
          <w:szCs w:val="22"/>
        </w:rPr>
        <w:t>о признании претендентов участниками аукциона</w:t>
      </w:r>
    </w:p>
    <w:bookmarkEnd w:id="0"/>
    <w:p w:rsidR="00EB1F6B" w:rsidRDefault="00EB1F6B" w:rsidP="00EB1F6B">
      <w:pPr>
        <w:suppressAutoHyphens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2E559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>К</w:t>
      </w:r>
      <w:r w:rsidRPr="002E559E">
        <w:rPr>
          <w:b/>
          <w:sz w:val="24"/>
          <w:szCs w:val="24"/>
        </w:rPr>
        <w:t>омиссии:</w:t>
      </w:r>
      <w:r w:rsidRPr="002E559E">
        <w:rPr>
          <w:sz w:val="24"/>
          <w:szCs w:val="24"/>
        </w:rPr>
        <w:t xml:space="preserve">   </w:t>
      </w:r>
    </w:p>
    <w:p w:rsidR="00EB1F6B" w:rsidRDefault="00EB1F6B" w:rsidP="00EB1F6B">
      <w:pPr>
        <w:suppressAutoHyphens/>
        <w:ind w:firstLine="567"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contextualSpacing/>
        <w:jc w:val="both"/>
        <w:rPr>
          <w:sz w:val="24"/>
          <w:szCs w:val="24"/>
        </w:rPr>
      </w:pPr>
      <w:r w:rsidRPr="00F07404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П</w:t>
      </w:r>
      <w:r w:rsidRPr="001C3361">
        <w:rPr>
          <w:b/>
          <w:sz w:val="24"/>
          <w:szCs w:val="24"/>
        </w:rPr>
        <w:t>о лоту №1</w:t>
      </w:r>
      <w:r>
        <w:rPr>
          <w:b/>
          <w:sz w:val="24"/>
          <w:szCs w:val="24"/>
        </w:rPr>
        <w:t>:</w:t>
      </w:r>
    </w:p>
    <w:p w:rsidR="00EB1F6B" w:rsidRPr="002447B2" w:rsidRDefault="00EB1F6B" w:rsidP="00EB1F6B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О</w:t>
      </w:r>
      <w:r w:rsidRPr="00156EC9">
        <w:rPr>
          <w:color w:val="000000" w:themeColor="text1"/>
        </w:rPr>
        <w:t>тказать в допуске к участию в Аукционе</w:t>
      </w:r>
      <w:r>
        <w:rPr>
          <w:color w:val="000000" w:themeColor="text1"/>
        </w:rPr>
        <w:t xml:space="preserve">: </w:t>
      </w:r>
      <w:r w:rsidRPr="002447B2">
        <w:rPr>
          <w:color w:val="000000" w:themeColor="text1"/>
        </w:rPr>
        <w:t>И</w:t>
      </w:r>
      <w:r>
        <w:rPr>
          <w:color w:val="000000" w:themeColor="text1"/>
        </w:rPr>
        <w:t>П</w:t>
      </w:r>
      <w:r w:rsidRPr="002447B2">
        <w:rPr>
          <w:color w:val="000000" w:themeColor="text1"/>
        </w:rPr>
        <w:t xml:space="preserve"> </w:t>
      </w:r>
      <w:proofErr w:type="spellStart"/>
      <w:r w:rsidRPr="002447B2">
        <w:rPr>
          <w:color w:val="000000" w:themeColor="text1"/>
        </w:rPr>
        <w:t>Сукишев</w:t>
      </w:r>
      <w:r>
        <w:rPr>
          <w:color w:val="000000" w:themeColor="text1"/>
        </w:rPr>
        <w:t>у</w:t>
      </w:r>
      <w:proofErr w:type="spellEnd"/>
      <w:r w:rsidRPr="002447B2">
        <w:rPr>
          <w:color w:val="000000" w:themeColor="text1"/>
        </w:rPr>
        <w:t xml:space="preserve"> </w:t>
      </w:r>
      <w:proofErr w:type="spellStart"/>
      <w:r w:rsidRPr="002447B2">
        <w:rPr>
          <w:color w:val="000000" w:themeColor="text1"/>
        </w:rPr>
        <w:t>Алихан</w:t>
      </w:r>
      <w:r>
        <w:rPr>
          <w:color w:val="000000" w:themeColor="text1"/>
        </w:rPr>
        <w:t>у</w:t>
      </w:r>
      <w:proofErr w:type="spellEnd"/>
      <w:r w:rsidRPr="002447B2">
        <w:rPr>
          <w:color w:val="000000" w:themeColor="text1"/>
        </w:rPr>
        <w:t xml:space="preserve"> Адамович</w:t>
      </w:r>
      <w:r>
        <w:rPr>
          <w:color w:val="000000" w:themeColor="text1"/>
        </w:rPr>
        <w:t xml:space="preserve">у и </w:t>
      </w:r>
      <w:proofErr w:type="spellStart"/>
      <w:r w:rsidRPr="002447B2">
        <w:rPr>
          <w:color w:val="000000" w:themeColor="text1"/>
        </w:rPr>
        <w:t>Аввакумов</w:t>
      </w:r>
      <w:r>
        <w:rPr>
          <w:color w:val="000000" w:themeColor="text1"/>
        </w:rPr>
        <w:t>у</w:t>
      </w:r>
      <w:proofErr w:type="spellEnd"/>
      <w:r w:rsidRPr="002447B2">
        <w:rPr>
          <w:color w:val="000000" w:themeColor="text1"/>
        </w:rPr>
        <w:t xml:space="preserve"> Никола</w:t>
      </w:r>
      <w:r>
        <w:rPr>
          <w:color w:val="000000" w:themeColor="text1"/>
        </w:rPr>
        <w:t>ю</w:t>
      </w:r>
      <w:r w:rsidRPr="002447B2">
        <w:rPr>
          <w:color w:val="000000" w:themeColor="text1"/>
        </w:rPr>
        <w:t xml:space="preserve"> </w:t>
      </w:r>
      <w:proofErr w:type="spellStart"/>
      <w:r w:rsidRPr="002447B2">
        <w:rPr>
          <w:color w:val="000000" w:themeColor="text1"/>
        </w:rPr>
        <w:t>Юриевич</w:t>
      </w:r>
      <w:r>
        <w:rPr>
          <w:color w:val="000000" w:themeColor="text1"/>
        </w:rPr>
        <w:t>у</w:t>
      </w:r>
      <w:proofErr w:type="spellEnd"/>
      <w:r>
        <w:rPr>
          <w:color w:val="000000" w:themeColor="text1"/>
        </w:rPr>
        <w:t xml:space="preserve"> </w:t>
      </w:r>
      <w:r w:rsidRPr="00156EC9">
        <w:rPr>
          <w:color w:val="000000" w:themeColor="text1"/>
        </w:rPr>
        <w:t xml:space="preserve"> </w:t>
      </w:r>
      <w:r w:rsidRPr="00156EC9">
        <w:rPr>
          <w:color w:val="000000" w:themeColor="text1"/>
          <w:u w:val="single"/>
        </w:rPr>
        <w:t>(причина отказа</w:t>
      </w:r>
      <w:r w:rsidRPr="00156EC9">
        <w:rPr>
          <w:color w:val="000000" w:themeColor="text1"/>
        </w:rPr>
        <w:t>: не подтверждено поступление задатка на счет, указанный в информационном сообщении).</w:t>
      </w:r>
    </w:p>
    <w:p w:rsidR="00EB1F6B" w:rsidRDefault="00EB1F6B" w:rsidP="00EB1F6B">
      <w:pPr>
        <w:suppressAutoHyphens/>
        <w:contextualSpacing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contextualSpacing/>
        <w:jc w:val="both"/>
        <w:rPr>
          <w:sz w:val="24"/>
          <w:szCs w:val="24"/>
        </w:rPr>
      </w:pPr>
      <w:r w:rsidRPr="00FD17B4">
        <w:rPr>
          <w:sz w:val="24"/>
          <w:szCs w:val="24"/>
        </w:rPr>
        <w:t>2.</w:t>
      </w:r>
      <w:r>
        <w:rPr>
          <w:b/>
          <w:sz w:val="24"/>
          <w:szCs w:val="24"/>
        </w:rPr>
        <w:t xml:space="preserve"> П</w:t>
      </w:r>
      <w:r w:rsidRPr="001C3361">
        <w:rPr>
          <w:b/>
          <w:sz w:val="24"/>
          <w:szCs w:val="24"/>
        </w:rPr>
        <w:t>о лоту №</w:t>
      </w:r>
      <w:r>
        <w:rPr>
          <w:b/>
          <w:sz w:val="24"/>
          <w:szCs w:val="24"/>
        </w:rPr>
        <w:t>2:</w:t>
      </w:r>
    </w:p>
    <w:p w:rsidR="00EB1F6B" w:rsidRPr="002447B2" w:rsidRDefault="00EB1F6B" w:rsidP="00EB1F6B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О</w:t>
      </w:r>
      <w:r w:rsidRPr="00156EC9">
        <w:rPr>
          <w:color w:val="000000" w:themeColor="text1"/>
        </w:rPr>
        <w:t>тказать в допуске к участию в Аукционе</w:t>
      </w:r>
      <w:r>
        <w:rPr>
          <w:color w:val="000000" w:themeColor="text1"/>
        </w:rPr>
        <w:t xml:space="preserve">: </w:t>
      </w:r>
      <w:r w:rsidRPr="002447B2">
        <w:rPr>
          <w:color w:val="000000" w:themeColor="text1"/>
        </w:rPr>
        <w:t>И</w:t>
      </w:r>
      <w:r>
        <w:rPr>
          <w:color w:val="000000" w:themeColor="text1"/>
        </w:rPr>
        <w:t>П</w:t>
      </w:r>
      <w:r w:rsidRPr="002447B2">
        <w:rPr>
          <w:color w:val="000000" w:themeColor="text1"/>
        </w:rPr>
        <w:t xml:space="preserve"> </w:t>
      </w:r>
      <w:proofErr w:type="spellStart"/>
      <w:r w:rsidRPr="002447B2">
        <w:rPr>
          <w:color w:val="000000" w:themeColor="text1"/>
        </w:rPr>
        <w:t>Сукишев</w:t>
      </w:r>
      <w:r>
        <w:rPr>
          <w:color w:val="000000" w:themeColor="text1"/>
        </w:rPr>
        <w:t>у</w:t>
      </w:r>
      <w:proofErr w:type="spellEnd"/>
      <w:r w:rsidRPr="002447B2">
        <w:rPr>
          <w:color w:val="000000" w:themeColor="text1"/>
        </w:rPr>
        <w:t xml:space="preserve"> </w:t>
      </w:r>
      <w:proofErr w:type="spellStart"/>
      <w:r w:rsidRPr="002447B2">
        <w:rPr>
          <w:color w:val="000000" w:themeColor="text1"/>
        </w:rPr>
        <w:t>Алихан</w:t>
      </w:r>
      <w:r>
        <w:rPr>
          <w:color w:val="000000" w:themeColor="text1"/>
        </w:rPr>
        <w:t>у</w:t>
      </w:r>
      <w:proofErr w:type="spellEnd"/>
      <w:r w:rsidRPr="002447B2">
        <w:rPr>
          <w:color w:val="000000" w:themeColor="text1"/>
        </w:rPr>
        <w:t xml:space="preserve"> Адамович</w:t>
      </w:r>
      <w:r>
        <w:rPr>
          <w:color w:val="000000" w:themeColor="text1"/>
        </w:rPr>
        <w:t xml:space="preserve">у, </w:t>
      </w:r>
      <w:proofErr w:type="spellStart"/>
      <w:r w:rsidRPr="002447B2">
        <w:rPr>
          <w:color w:val="000000" w:themeColor="text1"/>
        </w:rPr>
        <w:t>Аввакумов</w:t>
      </w:r>
      <w:r>
        <w:rPr>
          <w:color w:val="000000" w:themeColor="text1"/>
        </w:rPr>
        <w:t>у</w:t>
      </w:r>
      <w:proofErr w:type="spellEnd"/>
      <w:r w:rsidRPr="002447B2">
        <w:rPr>
          <w:color w:val="000000" w:themeColor="text1"/>
        </w:rPr>
        <w:t xml:space="preserve"> Никола</w:t>
      </w:r>
      <w:r>
        <w:rPr>
          <w:color w:val="000000" w:themeColor="text1"/>
        </w:rPr>
        <w:t>ю</w:t>
      </w:r>
      <w:r w:rsidRPr="002447B2">
        <w:rPr>
          <w:color w:val="000000" w:themeColor="text1"/>
        </w:rPr>
        <w:t xml:space="preserve"> </w:t>
      </w:r>
      <w:proofErr w:type="spellStart"/>
      <w:r w:rsidRPr="002447B2">
        <w:rPr>
          <w:color w:val="000000" w:themeColor="text1"/>
        </w:rPr>
        <w:t>Юриевич</w:t>
      </w:r>
      <w:r>
        <w:rPr>
          <w:color w:val="000000" w:themeColor="text1"/>
        </w:rPr>
        <w:t>у</w:t>
      </w:r>
      <w:proofErr w:type="spellEnd"/>
      <w:r>
        <w:rPr>
          <w:color w:val="000000" w:themeColor="text1"/>
        </w:rPr>
        <w:t xml:space="preserve"> и </w:t>
      </w:r>
      <w:proofErr w:type="spellStart"/>
      <w:r w:rsidRPr="00995595">
        <w:rPr>
          <w:color w:val="033522"/>
        </w:rPr>
        <w:t>Атоян</w:t>
      </w:r>
      <w:r>
        <w:rPr>
          <w:color w:val="033522"/>
        </w:rPr>
        <w:t>у</w:t>
      </w:r>
      <w:proofErr w:type="spellEnd"/>
      <w:r w:rsidRPr="00995595">
        <w:rPr>
          <w:color w:val="033522"/>
        </w:rPr>
        <w:t xml:space="preserve"> Альберт</w:t>
      </w:r>
      <w:r>
        <w:rPr>
          <w:color w:val="033522"/>
        </w:rPr>
        <w:t>у</w:t>
      </w:r>
      <w:r w:rsidRPr="00995595">
        <w:rPr>
          <w:color w:val="033522"/>
        </w:rPr>
        <w:t xml:space="preserve"> Сергеевич</w:t>
      </w:r>
      <w:r>
        <w:rPr>
          <w:color w:val="033522"/>
        </w:rPr>
        <w:t xml:space="preserve">у </w:t>
      </w:r>
      <w:r w:rsidRPr="00156EC9">
        <w:rPr>
          <w:color w:val="000000" w:themeColor="text1"/>
        </w:rPr>
        <w:t xml:space="preserve"> </w:t>
      </w:r>
      <w:r w:rsidRPr="00156EC9">
        <w:rPr>
          <w:color w:val="000000" w:themeColor="text1"/>
          <w:u w:val="single"/>
        </w:rPr>
        <w:t>(причина отказа</w:t>
      </w:r>
      <w:r w:rsidRPr="00156EC9">
        <w:rPr>
          <w:color w:val="000000" w:themeColor="text1"/>
        </w:rPr>
        <w:t>: не подтверждено поступление задатка на счет, указанный в информационном сообщении).</w:t>
      </w:r>
    </w:p>
    <w:p w:rsidR="00EB1F6B" w:rsidRDefault="00EB1F6B" w:rsidP="00EB1F6B">
      <w:pPr>
        <w:suppressAutoHyphens/>
        <w:contextualSpacing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contextualSpacing/>
        <w:jc w:val="both"/>
        <w:rPr>
          <w:sz w:val="24"/>
          <w:szCs w:val="24"/>
        </w:rPr>
      </w:pPr>
      <w:r w:rsidRPr="00FD17B4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П</w:t>
      </w:r>
      <w:r w:rsidRPr="001C3361">
        <w:rPr>
          <w:b/>
          <w:sz w:val="24"/>
          <w:szCs w:val="24"/>
        </w:rPr>
        <w:t>о лоту №</w:t>
      </w:r>
      <w:r>
        <w:rPr>
          <w:b/>
          <w:sz w:val="24"/>
          <w:szCs w:val="24"/>
        </w:rPr>
        <w:t>3:</w:t>
      </w:r>
    </w:p>
    <w:p w:rsidR="00EB1F6B" w:rsidRPr="00FD17B4" w:rsidRDefault="00EB1F6B" w:rsidP="00EB1F6B">
      <w:pPr>
        <w:contextualSpacing/>
        <w:jc w:val="both"/>
        <w:rPr>
          <w:color w:val="000000" w:themeColor="text1"/>
          <w:sz w:val="24"/>
          <w:szCs w:val="24"/>
        </w:rPr>
      </w:pPr>
      <w:r w:rsidRPr="00FD17B4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О</w:t>
      </w:r>
      <w:r w:rsidRPr="00FD17B4">
        <w:rPr>
          <w:color w:val="000000" w:themeColor="text1"/>
          <w:sz w:val="24"/>
          <w:szCs w:val="24"/>
        </w:rPr>
        <w:t xml:space="preserve">тказать в допуске к участию в Аукционе: ИП </w:t>
      </w:r>
      <w:proofErr w:type="spellStart"/>
      <w:r w:rsidRPr="00FD17B4">
        <w:rPr>
          <w:color w:val="000000" w:themeColor="text1"/>
          <w:sz w:val="24"/>
          <w:szCs w:val="24"/>
        </w:rPr>
        <w:t>Сукишеву</w:t>
      </w:r>
      <w:proofErr w:type="spellEnd"/>
      <w:r w:rsidRPr="00FD17B4">
        <w:rPr>
          <w:color w:val="000000" w:themeColor="text1"/>
          <w:sz w:val="24"/>
          <w:szCs w:val="24"/>
        </w:rPr>
        <w:t xml:space="preserve"> </w:t>
      </w:r>
      <w:proofErr w:type="spellStart"/>
      <w:r w:rsidRPr="00FD17B4">
        <w:rPr>
          <w:color w:val="000000" w:themeColor="text1"/>
          <w:sz w:val="24"/>
          <w:szCs w:val="24"/>
        </w:rPr>
        <w:t>Алихану</w:t>
      </w:r>
      <w:proofErr w:type="spellEnd"/>
      <w:r w:rsidRPr="00FD17B4">
        <w:rPr>
          <w:color w:val="000000" w:themeColor="text1"/>
          <w:sz w:val="24"/>
          <w:szCs w:val="24"/>
        </w:rPr>
        <w:t xml:space="preserve"> Адамовичу, </w:t>
      </w:r>
      <w:proofErr w:type="spellStart"/>
      <w:r w:rsidRPr="00FD17B4">
        <w:rPr>
          <w:color w:val="000000" w:themeColor="text1"/>
          <w:sz w:val="24"/>
          <w:szCs w:val="24"/>
        </w:rPr>
        <w:t>Аввакумову</w:t>
      </w:r>
      <w:proofErr w:type="spellEnd"/>
      <w:r w:rsidRPr="00FD17B4">
        <w:rPr>
          <w:color w:val="000000" w:themeColor="text1"/>
          <w:sz w:val="24"/>
          <w:szCs w:val="24"/>
        </w:rPr>
        <w:t xml:space="preserve"> Николаю </w:t>
      </w:r>
      <w:proofErr w:type="spellStart"/>
      <w:r w:rsidRPr="00FD17B4">
        <w:rPr>
          <w:color w:val="000000" w:themeColor="text1"/>
          <w:sz w:val="24"/>
          <w:szCs w:val="24"/>
        </w:rPr>
        <w:t>Юриевичу</w:t>
      </w:r>
      <w:proofErr w:type="spellEnd"/>
      <w:r w:rsidRPr="00FD17B4">
        <w:rPr>
          <w:color w:val="000000" w:themeColor="text1"/>
          <w:sz w:val="24"/>
          <w:szCs w:val="24"/>
        </w:rPr>
        <w:t xml:space="preserve">  и </w:t>
      </w:r>
      <w:proofErr w:type="spellStart"/>
      <w:r w:rsidRPr="00FD17B4">
        <w:rPr>
          <w:color w:val="033522"/>
          <w:sz w:val="24"/>
          <w:szCs w:val="24"/>
        </w:rPr>
        <w:t>Атояну</w:t>
      </w:r>
      <w:proofErr w:type="spellEnd"/>
      <w:r w:rsidRPr="00FD17B4">
        <w:rPr>
          <w:color w:val="033522"/>
          <w:sz w:val="24"/>
          <w:szCs w:val="24"/>
        </w:rPr>
        <w:t xml:space="preserve"> Альберту Сергеевичу </w:t>
      </w:r>
      <w:r w:rsidRPr="00FD17B4">
        <w:rPr>
          <w:color w:val="000000" w:themeColor="text1"/>
          <w:sz w:val="24"/>
          <w:szCs w:val="24"/>
        </w:rPr>
        <w:t xml:space="preserve"> </w:t>
      </w:r>
      <w:r w:rsidRPr="00FD17B4">
        <w:rPr>
          <w:color w:val="000000" w:themeColor="text1"/>
          <w:sz w:val="24"/>
          <w:szCs w:val="24"/>
          <w:u w:val="single"/>
        </w:rPr>
        <w:t>(причина отказа</w:t>
      </w:r>
      <w:r w:rsidRPr="00FD17B4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сообщении).</w:t>
      </w:r>
    </w:p>
    <w:p w:rsidR="00EB1F6B" w:rsidRDefault="00EB1F6B" w:rsidP="00EB1F6B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41206C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2E559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2E559E">
        <w:rPr>
          <w:b/>
          <w:sz w:val="24"/>
          <w:szCs w:val="24"/>
        </w:rPr>
        <w:t xml:space="preserve">Подписи членов </w:t>
      </w:r>
      <w:r>
        <w:rPr>
          <w:b/>
          <w:sz w:val="24"/>
          <w:szCs w:val="24"/>
        </w:rPr>
        <w:t>К</w:t>
      </w:r>
      <w:r w:rsidRPr="002E559E">
        <w:rPr>
          <w:b/>
          <w:sz w:val="24"/>
          <w:szCs w:val="24"/>
        </w:rPr>
        <w:t xml:space="preserve">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E559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E559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2E559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А.И.Галиев</w:t>
            </w:r>
            <w:proofErr w:type="spellEnd"/>
            <w:r w:rsidRPr="002E559E">
              <w:rPr>
                <w:sz w:val="24"/>
                <w:szCs w:val="24"/>
              </w:rPr>
              <w:t xml:space="preserve"> </w:t>
            </w:r>
          </w:p>
        </w:tc>
      </w:tr>
      <w:tr w:rsidR="00D53AC5" w:rsidRPr="002E559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2E559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2E559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2E559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2E559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2E559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2E559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2E559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2E559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2E559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2E559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2E559E">
              <w:rPr>
                <w:sz w:val="24"/>
                <w:szCs w:val="24"/>
              </w:rPr>
              <w:t xml:space="preserve">И.Г. </w:t>
            </w:r>
            <w:proofErr w:type="spellStart"/>
            <w:r w:rsidRPr="002E559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2E559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2E559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D53AC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2E559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E559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Default="00EB1F6B" w:rsidP="00EB1F6B">
      <w:pPr>
        <w:suppressAutoHyphens/>
        <w:jc w:val="both"/>
      </w:pPr>
    </w:p>
    <w:p w:rsidR="00811F63" w:rsidRDefault="00811F63"/>
    <w:sectPr w:rsidR="00811F63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247983"/>
    <w:rsid w:val="006F2F2D"/>
    <w:rsid w:val="00811F63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2019-07-30T10:03:00Z</dcterms:created>
  <dcterms:modified xsi:type="dcterms:W3CDTF">2019-07-30T10:03:00Z</dcterms:modified>
</cp:coreProperties>
</file>