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FD2FAB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25</w:t>
      </w:r>
      <w:r w:rsidR="00A9105F" w:rsidRPr="00A9105F">
        <w:rPr>
          <w:sz w:val="24"/>
          <w:szCs w:val="24"/>
        </w:rPr>
        <w:t>.11</w:t>
      </w:r>
      <w:r w:rsidR="00907423" w:rsidRPr="00A9105F">
        <w:rPr>
          <w:sz w:val="24"/>
          <w:szCs w:val="24"/>
        </w:rPr>
        <w:t xml:space="preserve">.2020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FD2FAB">
        <w:rPr>
          <w:sz w:val="24"/>
          <w:szCs w:val="24"/>
        </w:rPr>
        <w:t>ендентов участниками аукциона 26</w:t>
      </w:r>
      <w:r w:rsidR="00A9105F" w:rsidRPr="00A9105F">
        <w:rPr>
          <w:sz w:val="24"/>
          <w:szCs w:val="24"/>
        </w:rPr>
        <w:t>.11.2020 по лотам</w:t>
      </w:r>
      <w:r w:rsidR="00AF7861" w:rsidRPr="00A9105F">
        <w:rPr>
          <w:sz w:val="24"/>
          <w:szCs w:val="24"/>
        </w:rPr>
        <w:t xml:space="preserve"> </w:t>
      </w:r>
      <w:r w:rsidR="00A9105F" w:rsidRPr="00A9105F">
        <w:rPr>
          <w:sz w:val="24"/>
          <w:szCs w:val="24"/>
        </w:rPr>
        <w:t xml:space="preserve">№№ 1, </w:t>
      </w:r>
      <w:r w:rsidR="00FD2FAB">
        <w:rPr>
          <w:sz w:val="24"/>
          <w:szCs w:val="24"/>
        </w:rPr>
        <w:t>2, 3, 4, 5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1:</w:t>
      </w:r>
      <w:r>
        <w:rPr>
          <w:b/>
          <w:sz w:val="24"/>
          <w:szCs w:val="24"/>
        </w:rPr>
        <w:t xml:space="preserve"> </w:t>
      </w:r>
      <w:proofErr w:type="spellStart"/>
      <w:r w:rsidR="00FD2FAB">
        <w:rPr>
          <w:sz w:val="24"/>
          <w:szCs w:val="24"/>
        </w:rPr>
        <w:t>Чангайкину</w:t>
      </w:r>
      <w:proofErr w:type="spellEnd"/>
      <w:r w:rsidR="00FD2FAB">
        <w:rPr>
          <w:sz w:val="24"/>
          <w:szCs w:val="24"/>
        </w:rPr>
        <w:t xml:space="preserve"> Владимиру Юрьевичу, </w:t>
      </w:r>
      <w:proofErr w:type="spellStart"/>
      <w:r w:rsidR="00FD2FAB" w:rsidRPr="00FD2FAB">
        <w:rPr>
          <w:sz w:val="24"/>
          <w:szCs w:val="24"/>
        </w:rPr>
        <w:t>Гилязев</w:t>
      </w:r>
      <w:r w:rsidR="00FD2FAB">
        <w:rPr>
          <w:sz w:val="24"/>
          <w:szCs w:val="24"/>
        </w:rPr>
        <w:t>у</w:t>
      </w:r>
      <w:proofErr w:type="spellEnd"/>
      <w:r w:rsidR="00FD2FAB" w:rsidRPr="00FD2FAB">
        <w:rPr>
          <w:sz w:val="24"/>
          <w:szCs w:val="24"/>
        </w:rPr>
        <w:t xml:space="preserve"> Артур</w:t>
      </w:r>
      <w:r w:rsidR="00FD2FAB">
        <w:rPr>
          <w:sz w:val="24"/>
          <w:szCs w:val="24"/>
        </w:rPr>
        <w:t>у</w:t>
      </w:r>
      <w:r w:rsidR="00FD2FAB" w:rsidRPr="00FD2FAB">
        <w:rPr>
          <w:sz w:val="24"/>
          <w:szCs w:val="24"/>
        </w:rPr>
        <w:t xml:space="preserve"> </w:t>
      </w:r>
      <w:proofErr w:type="spellStart"/>
      <w:r w:rsidR="00FD2FAB" w:rsidRPr="00FD2FAB">
        <w:rPr>
          <w:sz w:val="24"/>
          <w:szCs w:val="24"/>
        </w:rPr>
        <w:t>Минзакиевич</w:t>
      </w:r>
      <w:r w:rsidR="00FD2FAB">
        <w:rPr>
          <w:sz w:val="24"/>
          <w:szCs w:val="24"/>
        </w:rPr>
        <w:t>у</w:t>
      </w:r>
      <w:proofErr w:type="spellEnd"/>
      <w:r w:rsidR="00FD2FAB">
        <w:rPr>
          <w:sz w:val="24"/>
          <w:szCs w:val="24"/>
        </w:rPr>
        <w:t xml:space="preserve">, </w:t>
      </w:r>
      <w:proofErr w:type="spellStart"/>
      <w:r w:rsidR="00FD2FAB" w:rsidRPr="00FD2FAB">
        <w:rPr>
          <w:sz w:val="24"/>
          <w:szCs w:val="24"/>
        </w:rPr>
        <w:t>Святов</w:t>
      </w:r>
      <w:r w:rsidR="00FD2FAB">
        <w:rPr>
          <w:sz w:val="24"/>
          <w:szCs w:val="24"/>
        </w:rPr>
        <w:t>у</w:t>
      </w:r>
      <w:proofErr w:type="spellEnd"/>
      <w:r w:rsidR="00FD2FAB">
        <w:rPr>
          <w:sz w:val="24"/>
          <w:szCs w:val="24"/>
        </w:rPr>
        <w:t xml:space="preserve"> Илье</w:t>
      </w:r>
      <w:r w:rsidR="00FD2FAB" w:rsidRPr="00FD2FAB">
        <w:rPr>
          <w:sz w:val="24"/>
          <w:szCs w:val="24"/>
        </w:rPr>
        <w:t xml:space="preserve"> Николаевич</w:t>
      </w:r>
      <w:r w:rsidR="00FD2FAB">
        <w:rPr>
          <w:sz w:val="24"/>
          <w:szCs w:val="24"/>
        </w:rPr>
        <w:t xml:space="preserve">у, </w:t>
      </w:r>
      <w:proofErr w:type="spellStart"/>
      <w:r w:rsidR="00FD2FAB" w:rsidRPr="00FD2FAB">
        <w:rPr>
          <w:sz w:val="24"/>
          <w:szCs w:val="24"/>
        </w:rPr>
        <w:t>Линкевич</w:t>
      </w:r>
      <w:proofErr w:type="spellEnd"/>
      <w:r w:rsidR="00FD2FAB">
        <w:rPr>
          <w:sz w:val="24"/>
          <w:szCs w:val="24"/>
        </w:rPr>
        <w:t xml:space="preserve"> Алексею</w:t>
      </w:r>
      <w:r w:rsidR="00FD2FAB" w:rsidRPr="00FD2FAB">
        <w:rPr>
          <w:sz w:val="24"/>
          <w:szCs w:val="24"/>
        </w:rPr>
        <w:t xml:space="preserve"> Станиславович</w:t>
      </w:r>
      <w:r w:rsidR="00FD2FAB">
        <w:rPr>
          <w:sz w:val="24"/>
          <w:szCs w:val="24"/>
        </w:rPr>
        <w:t xml:space="preserve">у, </w:t>
      </w:r>
      <w:proofErr w:type="spellStart"/>
      <w:r w:rsidR="00FD2FAB" w:rsidRPr="00FD2FAB">
        <w:rPr>
          <w:sz w:val="24"/>
          <w:szCs w:val="24"/>
        </w:rPr>
        <w:t>Габидуллин</w:t>
      </w:r>
      <w:r w:rsidR="00FD2FAB">
        <w:rPr>
          <w:sz w:val="24"/>
          <w:szCs w:val="24"/>
        </w:rPr>
        <w:t>у</w:t>
      </w:r>
      <w:proofErr w:type="spellEnd"/>
      <w:r w:rsidR="00FD2FAB" w:rsidRPr="00FD2FAB">
        <w:rPr>
          <w:sz w:val="24"/>
          <w:szCs w:val="24"/>
        </w:rPr>
        <w:t xml:space="preserve"> Ильдар</w:t>
      </w:r>
      <w:r w:rsidR="00FD2FAB">
        <w:rPr>
          <w:sz w:val="24"/>
          <w:szCs w:val="24"/>
        </w:rPr>
        <w:t>у</w:t>
      </w:r>
      <w:r w:rsidR="00FD2FAB" w:rsidRPr="00FD2FAB">
        <w:rPr>
          <w:sz w:val="24"/>
          <w:szCs w:val="24"/>
        </w:rPr>
        <w:t xml:space="preserve"> Альбертович</w:t>
      </w:r>
      <w:r w:rsidR="00FD2FAB">
        <w:rPr>
          <w:sz w:val="24"/>
          <w:szCs w:val="24"/>
        </w:rPr>
        <w:t xml:space="preserve">у, </w:t>
      </w:r>
      <w:r w:rsidR="00FD2FAB" w:rsidRPr="00FD2FAB">
        <w:rPr>
          <w:sz w:val="24"/>
          <w:szCs w:val="24"/>
        </w:rPr>
        <w:t>Булаев</w:t>
      </w:r>
      <w:r w:rsidR="00FD2FAB">
        <w:rPr>
          <w:sz w:val="24"/>
          <w:szCs w:val="24"/>
        </w:rPr>
        <w:t>у Сергею</w:t>
      </w:r>
      <w:r w:rsidR="00FD2FAB" w:rsidRPr="00FD2FAB">
        <w:rPr>
          <w:sz w:val="24"/>
          <w:szCs w:val="24"/>
        </w:rPr>
        <w:t xml:space="preserve"> Сергеевич</w:t>
      </w:r>
      <w:r w:rsidR="00FD2FAB">
        <w:rPr>
          <w:sz w:val="24"/>
          <w:szCs w:val="24"/>
        </w:rPr>
        <w:t xml:space="preserve">у, ООО </w:t>
      </w:r>
      <w:r w:rsidR="0015301C">
        <w:rPr>
          <w:sz w:val="24"/>
          <w:szCs w:val="24"/>
        </w:rPr>
        <w:t>«</w:t>
      </w:r>
      <w:r w:rsidR="00FD2FAB" w:rsidRPr="00FD2FAB">
        <w:rPr>
          <w:sz w:val="24"/>
          <w:szCs w:val="24"/>
        </w:rPr>
        <w:t>АВТОЦЕНТР ЛАЙМ</w:t>
      </w:r>
      <w:r w:rsidR="0015301C">
        <w:rPr>
          <w:sz w:val="24"/>
          <w:szCs w:val="24"/>
        </w:rPr>
        <w:t>»</w:t>
      </w:r>
      <w:r w:rsidR="00FD2FAB">
        <w:rPr>
          <w:sz w:val="24"/>
          <w:szCs w:val="24"/>
        </w:rPr>
        <w:t xml:space="preserve">, </w:t>
      </w:r>
      <w:proofErr w:type="spellStart"/>
      <w:r w:rsidR="00882A73">
        <w:rPr>
          <w:sz w:val="24"/>
          <w:szCs w:val="24"/>
        </w:rPr>
        <w:t>Лунгу</w:t>
      </w:r>
      <w:proofErr w:type="spellEnd"/>
      <w:r w:rsidR="00882A73">
        <w:rPr>
          <w:sz w:val="24"/>
          <w:szCs w:val="24"/>
        </w:rPr>
        <w:t xml:space="preserve"> Никите</w:t>
      </w:r>
      <w:r w:rsidR="00FD2FAB" w:rsidRPr="00FD2FAB">
        <w:rPr>
          <w:sz w:val="24"/>
          <w:szCs w:val="24"/>
        </w:rPr>
        <w:t xml:space="preserve"> Иванович</w:t>
      </w:r>
      <w:r w:rsidR="00FD2FAB">
        <w:rPr>
          <w:sz w:val="24"/>
          <w:szCs w:val="24"/>
        </w:rPr>
        <w:t>у</w:t>
      </w:r>
      <w:r w:rsidR="00FD2FAB" w:rsidRPr="00FD2FAB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  <w:r w:rsidR="00FD2FAB">
        <w:rPr>
          <w:sz w:val="24"/>
          <w:szCs w:val="24"/>
        </w:rPr>
        <w:t xml:space="preserve"> </w:t>
      </w:r>
      <w:r w:rsidR="00FD2FAB" w:rsidRPr="00FD2FAB">
        <w:rPr>
          <w:sz w:val="24"/>
          <w:szCs w:val="24"/>
        </w:rPr>
        <w:t>Сергеев</w:t>
      </w:r>
      <w:r w:rsidR="00A46B98">
        <w:rPr>
          <w:sz w:val="24"/>
          <w:szCs w:val="24"/>
        </w:rPr>
        <w:t>у</w:t>
      </w:r>
      <w:r w:rsidR="00FD2FAB" w:rsidRPr="00FD2FAB">
        <w:rPr>
          <w:sz w:val="24"/>
          <w:szCs w:val="24"/>
        </w:rPr>
        <w:t xml:space="preserve"> Роман</w:t>
      </w:r>
      <w:r w:rsidR="00A46B98">
        <w:rPr>
          <w:sz w:val="24"/>
          <w:szCs w:val="24"/>
        </w:rPr>
        <w:t>у</w:t>
      </w:r>
      <w:r w:rsidR="00FD2FAB" w:rsidRPr="00FD2FAB">
        <w:rPr>
          <w:sz w:val="24"/>
          <w:szCs w:val="24"/>
        </w:rPr>
        <w:t xml:space="preserve"> Евгеньевич</w:t>
      </w:r>
      <w:r w:rsidR="00A46B98">
        <w:rPr>
          <w:sz w:val="24"/>
          <w:szCs w:val="24"/>
        </w:rPr>
        <w:t>у</w:t>
      </w:r>
      <w:r w:rsidR="00A9105F" w:rsidRPr="00A9105F">
        <w:rPr>
          <w:sz w:val="24"/>
          <w:szCs w:val="24"/>
        </w:rPr>
        <w:t xml:space="preserve"> (причина отказа: не представлены документы в соответствии с перечнем, указанным в информационном сообщении);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3B60AF">
        <w:rPr>
          <w:b/>
          <w:sz w:val="24"/>
          <w:szCs w:val="24"/>
        </w:rPr>
        <w:t xml:space="preserve">по лоту № </w:t>
      </w:r>
      <w:r w:rsidR="00A46B98">
        <w:rPr>
          <w:b/>
          <w:sz w:val="24"/>
          <w:szCs w:val="24"/>
        </w:rPr>
        <w:t>2</w:t>
      </w:r>
      <w:r w:rsidR="00A9105F" w:rsidRPr="00A9105F">
        <w:rPr>
          <w:b/>
          <w:sz w:val="24"/>
          <w:szCs w:val="24"/>
        </w:rPr>
        <w:t>:</w:t>
      </w:r>
      <w:r w:rsidR="00A9105F" w:rsidRPr="00A9105F">
        <w:rPr>
          <w:sz w:val="24"/>
          <w:szCs w:val="24"/>
        </w:rPr>
        <w:t xml:space="preserve"> </w:t>
      </w:r>
      <w:r w:rsidR="00A46B98" w:rsidRPr="00A46B98">
        <w:rPr>
          <w:sz w:val="24"/>
          <w:szCs w:val="24"/>
        </w:rPr>
        <w:t>Богатырев</w:t>
      </w:r>
      <w:r w:rsidR="00A46B98">
        <w:rPr>
          <w:sz w:val="24"/>
          <w:szCs w:val="24"/>
        </w:rPr>
        <w:t>у</w:t>
      </w:r>
      <w:r w:rsidR="00A46B98" w:rsidRPr="00A46B98">
        <w:rPr>
          <w:sz w:val="24"/>
          <w:szCs w:val="24"/>
        </w:rPr>
        <w:t xml:space="preserve"> Константин</w:t>
      </w:r>
      <w:r w:rsidR="00A46B98">
        <w:rPr>
          <w:sz w:val="24"/>
          <w:szCs w:val="24"/>
        </w:rPr>
        <w:t>у</w:t>
      </w:r>
      <w:r w:rsidR="00A46B98" w:rsidRPr="00A46B98">
        <w:rPr>
          <w:sz w:val="24"/>
          <w:szCs w:val="24"/>
        </w:rPr>
        <w:t xml:space="preserve"> Валерьевич</w:t>
      </w:r>
      <w:r w:rsidR="00A46B98">
        <w:rPr>
          <w:sz w:val="24"/>
          <w:szCs w:val="24"/>
        </w:rPr>
        <w:t>у</w:t>
      </w:r>
      <w:r w:rsidR="00882A73">
        <w:rPr>
          <w:sz w:val="24"/>
          <w:szCs w:val="24"/>
        </w:rPr>
        <w:t xml:space="preserve">, </w:t>
      </w:r>
      <w:proofErr w:type="spellStart"/>
      <w:r w:rsidR="00882A73" w:rsidRPr="00882A73">
        <w:rPr>
          <w:sz w:val="24"/>
          <w:szCs w:val="24"/>
        </w:rPr>
        <w:t>Линкевич</w:t>
      </w:r>
      <w:proofErr w:type="spellEnd"/>
      <w:r w:rsidR="00882A73">
        <w:rPr>
          <w:sz w:val="24"/>
          <w:szCs w:val="24"/>
        </w:rPr>
        <w:t xml:space="preserve"> Алексею Станиславовичу,</w:t>
      </w:r>
      <w:r w:rsidR="00882A73" w:rsidRPr="00882A73">
        <w:t xml:space="preserve"> </w:t>
      </w:r>
      <w:r w:rsidR="00882A73" w:rsidRPr="00882A73">
        <w:rPr>
          <w:sz w:val="24"/>
          <w:szCs w:val="24"/>
        </w:rPr>
        <w:t>Булаев</w:t>
      </w:r>
      <w:r w:rsidR="00882A73">
        <w:rPr>
          <w:sz w:val="24"/>
          <w:szCs w:val="24"/>
        </w:rPr>
        <w:t>у Сергею</w:t>
      </w:r>
      <w:r w:rsidR="00882A73" w:rsidRPr="00882A73">
        <w:rPr>
          <w:sz w:val="24"/>
          <w:szCs w:val="24"/>
        </w:rPr>
        <w:t xml:space="preserve"> Сергеевич</w:t>
      </w:r>
      <w:r w:rsidR="00882A73">
        <w:rPr>
          <w:sz w:val="24"/>
          <w:szCs w:val="24"/>
        </w:rPr>
        <w:t xml:space="preserve">у, ООО </w:t>
      </w:r>
      <w:r w:rsidR="0015301C">
        <w:rPr>
          <w:sz w:val="24"/>
          <w:szCs w:val="24"/>
        </w:rPr>
        <w:t>«</w:t>
      </w:r>
      <w:r w:rsidR="00882A73" w:rsidRPr="00882A73">
        <w:rPr>
          <w:sz w:val="24"/>
          <w:szCs w:val="24"/>
        </w:rPr>
        <w:t>АВТОЦЕНТР ЛАЙМ</w:t>
      </w:r>
      <w:r w:rsidR="0015301C">
        <w:rPr>
          <w:sz w:val="24"/>
          <w:szCs w:val="24"/>
        </w:rPr>
        <w:t>»</w:t>
      </w:r>
      <w:r w:rsidR="00882A73">
        <w:rPr>
          <w:sz w:val="24"/>
          <w:szCs w:val="24"/>
        </w:rPr>
        <w:t xml:space="preserve">, </w:t>
      </w:r>
      <w:proofErr w:type="spellStart"/>
      <w:r w:rsidR="00882A73">
        <w:rPr>
          <w:sz w:val="24"/>
          <w:szCs w:val="24"/>
        </w:rPr>
        <w:t>Лунгу</w:t>
      </w:r>
      <w:proofErr w:type="spellEnd"/>
      <w:r w:rsidR="00882A73">
        <w:rPr>
          <w:sz w:val="24"/>
          <w:szCs w:val="24"/>
        </w:rPr>
        <w:t xml:space="preserve"> Никите</w:t>
      </w:r>
      <w:r w:rsidR="00882A73" w:rsidRPr="00882A73">
        <w:rPr>
          <w:sz w:val="24"/>
          <w:szCs w:val="24"/>
        </w:rPr>
        <w:t xml:space="preserve"> Иванович</w:t>
      </w:r>
      <w:r w:rsidR="00882A73">
        <w:rPr>
          <w:sz w:val="24"/>
          <w:szCs w:val="24"/>
        </w:rPr>
        <w:t xml:space="preserve">у </w:t>
      </w:r>
      <w:r w:rsidR="00A9105F" w:rsidRPr="00A9105F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сообщении);</w:t>
      </w:r>
    </w:p>
    <w:p w:rsidR="002C5F78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7D0E61">
        <w:rPr>
          <w:b/>
          <w:sz w:val="24"/>
          <w:szCs w:val="24"/>
        </w:rPr>
        <w:t>по лоту № 3</w:t>
      </w:r>
      <w:r w:rsidR="00A9105F" w:rsidRPr="00A9105F">
        <w:rPr>
          <w:b/>
          <w:sz w:val="24"/>
          <w:szCs w:val="24"/>
        </w:rPr>
        <w:t>:</w:t>
      </w:r>
      <w:r w:rsidR="00A9105F" w:rsidRPr="00A9105F">
        <w:rPr>
          <w:sz w:val="24"/>
          <w:szCs w:val="24"/>
        </w:rPr>
        <w:t xml:space="preserve"> </w:t>
      </w:r>
      <w:r w:rsidR="007D0E61">
        <w:rPr>
          <w:sz w:val="24"/>
          <w:szCs w:val="24"/>
        </w:rPr>
        <w:t xml:space="preserve">Наумовой Елене Владимировне, </w:t>
      </w:r>
      <w:proofErr w:type="spellStart"/>
      <w:r w:rsidR="007D0E61" w:rsidRPr="007D0E61">
        <w:rPr>
          <w:sz w:val="24"/>
          <w:szCs w:val="24"/>
        </w:rPr>
        <w:t>Динмухаметов</w:t>
      </w:r>
      <w:r w:rsidR="007D0E61">
        <w:rPr>
          <w:sz w:val="24"/>
          <w:szCs w:val="24"/>
        </w:rPr>
        <w:t>у</w:t>
      </w:r>
      <w:proofErr w:type="spellEnd"/>
      <w:r w:rsidR="007D0E61" w:rsidRPr="007D0E61">
        <w:rPr>
          <w:sz w:val="24"/>
          <w:szCs w:val="24"/>
        </w:rPr>
        <w:t xml:space="preserve"> </w:t>
      </w:r>
      <w:proofErr w:type="spellStart"/>
      <w:r w:rsidR="007D0E61" w:rsidRPr="007D0E61">
        <w:rPr>
          <w:sz w:val="24"/>
          <w:szCs w:val="24"/>
        </w:rPr>
        <w:t>Ленар</w:t>
      </w:r>
      <w:r w:rsidR="007D0E61">
        <w:rPr>
          <w:sz w:val="24"/>
          <w:szCs w:val="24"/>
        </w:rPr>
        <w:t>у</w:t>
      </w:r>
      <w:proofErr w:type="spellEnd"/>
      <w:r w:rsidR="007D0E61" w:rsidRPr="007D0E61">
        <w:rPr>
          <w:sz w:val="24"/>
          <w:szCs w:val="24"/>
        </w:rPr>
        <w:t xml:space="preserve"> </w:t>
      </w:r>
      <w:proofErr w:type="spellStart"/>
      <w:r w:rsidR="007D0E61" w:rsidRPr="007D0E61">
        <w:rPr>
          <w:sz w:val="24"/>
          <w:szCs w:val="24"/>
        </w:rPr>
        <w:t>Анасович</w:t>
      </w:r>
      <w:r w:rsidR="007D0E61">
        <w:rPr>
          <w:sz w:val="24"/>
          <w:szCs w:val="24"/>
        </w:rPr>
        <w:t>у</w:t>
      </w:r>
      <w:proofErr w:type="spellEnd"/>
      <w:r w:rsidR="007D0E61">
        <w:rPr>
          <w:sz w:val="24"/>
          <w:szCs w:val="24"/>
        </w:rPr>
        <w:t xml:space="preserve">, </w:t>
      </w:r>
      <w:proofErr w:type="spellStart"/>
      <w:r w:rsidR="007D0E61" w:rsidRPr="007D0E61">
        <w:rPr>
          <w:sz w:val="24"/>
          <w:szCs w:val="24"/>
        </w:rPr>
        <w:t>Линкевич</w:t>
      </w:r>
      <w:proofErr w:type="spellEnd"/>
      <w:r w:rsidR="007D0E61">
        <w:rPr>
          <w:sz w:val="24"/>
          <w:szCs w:val="24"/>
        </w:rPr>
        <w:t xml:space="preserve"> Алексею</w:t>
      </w:r>
      <w:r w:rsidR="007D0E61" w:rsidRPr="007D0E61">
        <w:rPr>
          <w:sz w:val="24"/>
          <w:szCs w:val="24"/>
        </w:rPr>
        <w:t xml:space="preserve"> Станиславович</w:t>
      </w:r>
      <w:r w:rsidR="0015301C">
        <w:rPr>
          <w:sz w:val="24"/>
          <w:szCs w:val="24"/>
        </w:rPr>
        <w:t xml:space="preserve">у, </w:t>
      </w:r>
      <w:r w:rsidR="007D0E61" w:rsidRPr="007D0E61">
        <w:rPr>
          <w:sz w:val="24"/>
          <w:szCs w:val="24"/>
        </w:rPr>
        <w:t>Булаев</w:t>
      </w:r>
      <w:r w:rsidR="007D0E61">
        <w:rPr>
          <w:sz w:val="24"/>
          <w:szCs w:val="24"/>
        </w:rPr>
        <w:t>у Сергею</w:t>
      </w:r>
      <w:r w:rsidR="007D0E61" w:rsidRPr="007D0E61">
        <w:rPr>
          <w:sz w:val="24"/>
          <w:szCs w:val="24"/>
        </w:rPr>
        <w:t xml:space="preserve"> Сергеевич</w:t>
      </w:r>
      <w:r w:rsidR="007D0E61">
        <w:rPr>
          <w:sz w:val="24"/>
          <w:szCs w:val="24"/>
        </w:rPr>
        <w:t>у, ООО</w:t>
      </w:r>
      <w:r w:rsidR="0015301C">
        <w:rPr>
          <w:sz w:val="24"/>
          <w:szCs w:val="24"/>
        </w:rPr>
        <w:t xml:space="preserve"> «</w:t>
      </w:r>
      <w:r w:rsidR="007D0E61" w:rsidRPr="007D0E61">
        <w:rPr>
          <w:sz w:val="24"/>
          <w:szCs w:val="24"/>
        </w:rPr>
        <w:t>АВТОЦЕНТР ЛАЙМ</w:t>
      </w:r>
      <w:r w:rsidR="0015301C">
        <w:rPr>
          <w:sz w:val="24"/>
          <w:szCs w:val="24"/>
        </w:rPr>
        <w:t>»</w:t>
      </w:r>
      <w:r w:rsidR="007D0E61">
        <w:rPr>
          <w:sz w:val="24"/>
          <w:szCs w:val="24"/>
        </w:rPr>
        <w:t xml:space="preserve">, </w:t>
      </w:r>
      <w:proofErr w:type="spellStart"/>
      <w:r w:rsidR="007D0E61">
        <w:rPr>
          <w:sz w:val="24"/>
          <w:szCs w:val="24"/>
        </w:rPr>
        <w:t>Лунгу</w:t>
      </w:r>
      <w:proofErr w:type="spellEnd"/>
      <w:r w:rsidR="007D0E61">
        <w:rPr>
          <w:sz w:val="24"/>
          <w:szCs w:val="24"/>
        </w:rPr>
        <w:t xml:space="preserve"> Никите</w:t>
      </w:r>
      <w:r w:rsidR="007D0E61" w:rsidRPr="007D0E61">
        <w:rPr>
          <w:sz w:val="24"/>
          <w:szCs w:val="24"/>
        </w:rPr>
        <w:t xml:space="preserve"> Иванович</w:t>
      </w:r>
      <w:r w:rsidR="007D0E61">
        <w:rPr>
          <w:sz w:val="24"/>
          <w:szCs w:val="24"/>
        </w:rPr>
        <w:t>у</w:t>
      </w:r>
      <w:r w:rsidR="007D0E61" w:rsidRPr="007D0E61">
        <w:rPr>
          <w:sz w:val="24"/>
          <w:szCs w:val="24"/>
        </w:rPr>
        <w:t xml:space="preserve"> </w:t>
      </w:r>
      <w:r w:rsidR="00A9105F" w:rsidRPr="00A9105F">
        <w:rPr>
          <w:sz w:val="24"/>
          <w:szCs w:val="24"/>
        </w:rPr>
        <w:t>(причина отказа: не подтверждено поступление задатка на счет, указан</w:t>
      </w:r>
      <w:r w:rsidR="00BE77A8">
        <w:rPr>
          <w:sz w:val="24"/>
          <w:szCs w:val="24"/>
        </w:rPr>
        <w:t>ный в информационном сообщении);</w:t>
      </w:r>
    </w:p>
    <w:p w:rsidR="00BE77A8" w:rsidRPr="00A9105F" w:rsidRDefault="00BE77A8" w:rsidP="00BE77A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 4</w:t>
      </w:r>
      <w:r w:rsidRPr="00A9105F">
        <w:rPr>
          <w:b/>
          <w:sz w:val="24"/>
          <w:szCs w:val="24"/>
        </w:rPr>
        <w:t>:</w:t>
      </w:r>
      <w:r w:rsidRPr="00A9105F">
        <w:rPr>
          <w:sz w:val="24"/>
          <w:szCs w:val="24"/>
        </w:rPr>
        <w:t xml:space="preserve"> </w:t>
      </w:r>
      <w:proofErr w:type="spellStart"/>
      <w:r w:rsidR="00310E71" w:rsidRPr="00310E71">
        <w:rPr>
          <w:sz w:val="24"/>
          <w:szCs w:val="24"/>
        </w:rPr>
        <w:t>Динмухаметов</w:t>
      </w:r>
      <w:r w:rsidR="00310E71">
        <w:rPr>
          <w:sz w:val="24"/>
          <w:szCs w:val="24"/>
        </w:rPr>
        <w:t>у</w:t>
      </w:r>
      <w:proofErr w:type="spellEnd"/>
      <w:r w:rsidR="00310E71" w:rsidRPr="00310E71">
        <w:rPr>
          <w:sz w:val="24"/>
          <w:szCs w:val="24"/>
        </w:rPr>
        <w:t xml:space="preserve"> </w:t>
      </w:r>
      <w:proofErr w:type="spellStart"/>
      <w:r w:rsidR="00310E71" w:rsidRPr="00310E71">
        <w:rPr>
          <w:sz w:val="24"/>
          <w:szCs w:val="24"/>
        </w:rPr>
        <w:t>Ленар</w:t>
      </w:r>
      <w:r w:rsidR="00310E71">
        <w:rPr>
          <w:sz w:val="24"/>
          <w:szCs w:val="24"/>
        </w:rPr>
        <w:t>у</w:t>
      </w:r>
      <w:proofErr w:type="spellEnd"/>
      <w:r w:rsidR="00310E71" w:rsidRPr="00310E71">
        <w:rPr>
          <w:sz w:val="24"/>
          <w:szCs w:val="24"/>
        </w:rPr>
        <w:t xml:space="preserve"> </w:t>
      </w:r>
      <w:proofErr w:type="spellStart"/>
      <w:r w:rsidR="00310E71" w:rsidRPr="00310E71">
        <w:rPr>
          <w:sz w:val="24"/>
          <w:szCs w:val="24"/>
        </w:rPr>
        <w:t>Анасович</w:t>
      </w:r>
      <w:r w:rsidR="00310E71">
        <w:rPr>
          <w:sz w:val="24"/>
          <w:szCs w:val="24"/>
        </w:rPr>
        <w:t>у</w:t>
      </w:r>
      <w:proofErr w:type="spellEnd"/>
      <w:r w:rsidR="00310E71">
        <w:rPr>
          <w:sz w:val="24"/>
          <w:szCs w:val="24"/>
        </w:rPr>
        <w:t xml:space="preserve">, </w:t>
      </w:r>
      <w:r w:rsidR="00310E71" w:rsidRPr="00310E71">
        <w:rPr>
          <w:sz w:val="24"/>
          <w:szCs w:val="24"/>
        </w:rPr>
        <w:t>Богатырев</w:t>
      </w:r>
      <w:r w:rsidR="00310E71">
        <w:rPr>
          <w:sz w:val="24"/>
          <w:szCs w:val="24"/>
        </w:rPr>
        <w:t>у</w:t>
      </w:r>
      <w:r w:rsidR="00310E71" w:rsidRPr="00310E71">
        <w:rPr>
          <w:sz w:val="24"/>
          <w:szCs w:val="24"/>
        </w:rPr>
        <w:t xml:space="preserve"> Константин</w:t>
      </w:r>
      <w:r w:rsidR="00310E71">
        <w:rPr>
          <w:sz w:val="24"/>
          <w:szCs w:val="24"/>
        </w:rPr>
        <w:t>у</w:t>
      </w:r>
      <w:r w:rsidR="00310E71" w:rsidRPr="00310E71">
        <w:rPr>
          <w:sz w:val="24"/>
          <w:szCs w:val="24"/>
        </w:rPr>
        <w:t xml:space="preserve"> Валерьевич</w:t>
      </w:r>
      <w:r w:rsidR="00310E71">
        <w:rPr>
          <w:sz w:val="24"/>
          <w:szCs w:val="24"/>
        </w:rPr>
        <w:t>у,</w:t>
      </w:r>
      <w:r w:rsidRPr="007D0E61">
        <w:rPr>
          <w:sz w:val="24"/>
          <w:szCs w:val="24"/>
        </w:rPr>
        <w:t xml:space="preserve"> </w:t>
      </w:r>
      <w:proofErr w:type="spellStart"/>
      <w:r w:rsidR="00310E71" w:rsidRPr="00310E71">
        <w:rPr>
          <w:sz w:val="24"/>
          <w:szCs w:val="24"/>
        </w:rPr>
        <w:t>Линкевич</w:t>
      </w:r>
      <w:proofErr w:type="spellEnd"/>
      <w:r w:rsidR="00310E71">
        <w:rPr>
          <w:sz w:val="24"/>
          <w:szCs w:val="24"/>
        </w:rPr>
        <w:t xml:space="preserve"> Алексею</w:t>
      </w:r>
      <w:r w:rsidR="00310E71" w:rsidRPr="00310E71">
        <w:rPr>
          <w:sz w:val="24"/>
          <w:szCs w:val="24"/>
        </w:rPr>
        <w:t xml:space="preserve"> Станиславович</w:t>
      </w:r>
      <w:r w:rsidR="00310E71">
        <w:rPr>
          <w:sz w:val="24"/>
          <w:szCs w:val="24"/>
        </w:rPr>
        <w:t>у,</w:t>
      </w:r>
      <w:r w:rsidR="00310E71" w:rsidRPr="00310E71">
        <w:rPr>
          <w:sz w:val="24"/>
          <w:szCs w:val="24"/>
        </w:rPr>
        <w:t xml:space="preserve"> Булаев</w:t>
      </w:r>
      <w:r w:rsidR="00310E71">
        <w:rPr>
          <w:sz w:val="24"/>
          <w:szCs w:val="24"/>
        </w:rPr>
        <w:t>у Сергею</w:t>
      </w:r>
      <w:r w:rsidR="00310E71" w:rsidRPr="00310E71">
        <w:rPr>
          <w:sz w:val="24"/>
          <w:szCs w:val="24"/>
        </w:rPr>
        <w:t xml:space="preserve"> Сергеевич</w:t>
      </w:r>
      <w:r w:rsidR="00310E71">
        <w:rPr>
          <w:sz w:val="24"/>
          <w:szCs w:val="24"/>
        </w:rPr>
        <w:t>у,</w:t>
      </w:r>
      <w:r w:rsidR="00310E71" w:rsidRPr="00310E71">
        <w:t xml:space="preserve"> </w:t>
      </w:r>
      <w:r w:rsidR="00310E71">
        <w:rPr>
          <w:sz w:val="24"/>
          <w:szCs w:val="24"/>
        </w:rPr>
        <w:t>ООО</w:t>
      </w:r>
      <w:r w:rsidR="00310E71" w:rsidRPr="00310E71">
        <w:rPr>
          <w:sz w:val="24"/>
          <w:szCs w:val="24"/>
        </w:rPr>
        <w:t xml:space="preserve"> </w:t>
      </w:r>
      <w:r w:rsidR="0015301C">
        <w:rPr>
          <w:sz w:val="24"/>
          <w:szCs w:val="24"/>
        </w:rPr>
        <w:t>«</w:t>
      </w:r>
      <w:r w:rsidR="00310E71" w:rsidRPr="00310E71">
        <w:rPr>
          <w:sz w:val="24"/>
          <w:szCs w:val="24"/>
        </w:rPr>
        <w:t>АВТОЦЕНТР ЛАЙМ</w:t>
      </w:r>
      <w:r w:rsidR="0015301C">
        <w:rPr>
          <w:sz w:val="24"/>
          <w:szCs w:val="24"/>
        </w:rPr>
        <w:t>»</w:t>
      </w:r>
      <w:r w:rsidR="00310E71">
        <w:rPr>
          <w:sz w:val="24"/>
          <w:szCs w:val="24"/>
        </w:rPr>
        <w:t>,</w:t>
      </w:r>
      <w:r w:rsidR="00310E71" w:rsidRPr="00310E71">
        <w:t xml:space="preserve"> </w:t>
      </w:r>
      <w:proofErr w:type="spellStart"/>
      <w:r w:rsidR="00310E71">
        <w:rPr>
          <w:sz w:val="24"/>
          <w:szCs w:val="24"/>
        </w:rPr>
        <w:t>Лунгу</w:t>
      </w:r>
      <w:proofErr w:type="spellEnd"/>
      <w:r w:rsidR="00310E71">
        <w:rPr>
          <w:sz w:val="24"/>
          <w:szCs w:val="24"/>
        </w:rPr>
        <w:t xml:space="preserve"> Никите</w:t>
      </w:r>
      <w:r w:rsidR="00310E71" w:rsidRPr="00310E71">
        <w:rPr>
          <w:sz w:val="24"/>
          <w:szCs w:val="24"/>
        </w:rPr>
        <w:t xml:space="preserve"> Иванович</w:t>
      </w:r>
      <w:r w:rsidR="00310E71">
        <w:rPr>
          <w:sz w:val="24"/>
          <w:szCs w:val="24"/>
        </w:rPr>
        <w:t xml:space="preserve">у, </w:t>
      </w:r>
      <w:proofErr w:type="spellStart"/>
      <w:r w:rsidR="00310E71" w:rsidRPr="00310E71">
        <w:rPr>
          <w:sz w:val="24"/>
          <w:szCs w:val="24"/>
        </w:rPr>
        <w:t>Загуменнов</w:t>
      </w:r>
      <w:r w:rsidR="00310E71">
        <w:rPr>
          <w:sz w:val="24"/>
          <w:szCs w:val="24"/>
        </w:rPr>
        <w:t>у</w:t>
      </w:r>
      <w:proofErr w:type="spellEnd"/>
      <w:r w:rsidR="00310E71">
        <w:rPr>
          <w:sz w:val="24"/>
          <w:szCs w:val="24"/>
        </w:rPr>
        <w:t xml:space="preserve"> Василию</w:t>
      </w:r>
      <w:r w:rsidR="00310E71" w:rsidRPr="00310E71">
        <w:rPr>
          <w:sz w:val="24"/>
          <w:szCs w:val="24"/>
        </w:rPr>
        <w:t xml:space="preserve"> Михайлович</w:t>
      </w:r>
      <w:r w:rsidR="00310E71">
        <w:rPr>
          <w:sz w:val="24"/>
          <w:szCs w:val="24"/>
        </w:rPr>
        <w:t>у</w:t>
      </w:r>
      <w:r w:rsidR="00310E71" w:rsidRPr="00310E71">
        <w:rPr>
          <w:sz w:val="24"/>
          <w:szCs w:val="24"/>
        </w:rPr>
        <w:t xml:space="preserve"> </w:t>
      </w:r>
      <w:r w:rsidRPr="00A9105F">
        <w:rPr>
          <w:sz w:val="24"/>
          <w:szCs w:val="24"/>
        </w:rPr>
        <w:t>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сообщении);</w:t>
      </w:r>
    </w:p>
    <w:p w:rsidR="00310E71" w:rsidRPr="007A1691" w:rsidRDefault="00310E71" w:rsidP="007A1691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 5</w:t>
      </w:r>
      <w:r w:rsidR="006E1F77">
        <w:rPr>
          <w:b/>
          <w:sz w:val="24"/>
          <w:szCs w:val="24"/>
        </w:rPr>
        <w:t xml:space="preserve">: </w:t>
      </w:r>
      <w:proofErr w:type="gramStart"/>
      <w:r w:rsidR="006E1F77" w:rsidRPr="006E1F77">
        <w:rPr>
          <w:sz w:val="24"/>
          <w:szCs w:val="24"/>
        </w:rPr>
        <w:t>Васильев</w:t>
      </w:r>
      <w:r w:rsidR="006E1F77">
        <w:rPr>
          <w:sz w:val="24"/>
          <w:szCs w:val="24"/>
        </w:rPr>
        <w:t>у</w:t>
      </w:r>
      <w:r w:rsidR="006E1F77" w:rsidRPr="006E1F77">
        <w:rPr>
          <w:sz w:val="24"/>
          <w:szCs w:val="24"/>
        </w:rPr>
        <w:t xml:space="preserve"> Олег</w:t>
      </w:r>
      <w:r w:rsidR="006E1F77">
        <w:rPr>
          <w:sz w:val="24"/>
          <w:szCs w:val="24"/>
        </w:rPr>
        <w:t>у</w:t>
      </w:r>
      <w:r w:rsidR="006E1F77" w:rsidRPr="006E1F77">
        <w:rPr>
          <w:sz w:val="24"/>
          <w:szCs w:val="24"/>
        </w:rPr>
        <w:t xml:space="preserve"> Вячеславович</w:t>
      </w:r>
      <w:r w:rsidR="006E1F77">
        <w:rPr>
          <w:sz w:val="24"/>
          <w:szCs w:val="24"/>
        </w:rPr>
        <w:t>у,</w:t>
      </w:r>
      <w:r w:rsidR="006E1F77">
        <w:rPr>
          <w:b/>
          <w:sz w:val="24"/>
          <w:szCs w:val="24"/>
        </w:rPr>
        <w:t xml:space="preserve"> </w:t>
      </w:r>
      <w:proofErr w:type="spellStart"/>
      <w:r w:rsidR="006E1F77" w:rsidRPr="006E1F77">
        <w:rPr>
          <w:sz w:val="24"/>
          <w:szCs w:val="24"/>
        </w:rPr>
        <w:t>Ризванову</w:t>
      </w:r>
      <w:proofErr w:type="spellEnd"/>
      <w:r w:rsidR="006E1F77" w:rsidRPr="006E1F77">
        <w:rPr>
          <w:sz w:val="24"/>
          <w:szCs w:val="24"/>
        </w:rPr>
        <w:t xml:space="preserve"> Эмилю </w:t>
      </w:r>
      <w:proofErr w:type="spellStart"/>
      <w:r w:rsidR="006E1F77" w:rsidRPr="006E1F77">
        <w:rPr>
          <w:sz w:val="24"/>
          <w:szCs w:val="24"/>
        </w:rPr>
        <w:t>Азатовичу</w:t>
      </w:r>
      <w:proofErr w:type="spellEnd"/>
      <w:r w:rsidR="006E1F77">
        <w:rPr>
          <w:sz w:val="24"/>
          <w:szCs w:val="24"/>
        </w:rPr>
        <w:t>,</w:t>
      </w:r>
      <w:r w:rsidR="006E1F77" w:rsidRPr="00310E71">
        <w:rPr>
          <w:sz w:val="24"/>
          <w:szCs w:val="24"/>
        </w:rPr>
        <w:t xml:space="preserve"> </w:t>
      </w:r>
      <w:r w:rsidR="006E1F77" w:rsidRPr="006E1F77">
        <w:rPr>
          <w:sz w:val="24"/>
          <w:szCs w:val="24"/>
        </w:rPr>
        <w:t>Калашников</w:t>
      </w:r>
      <w:r w:rsidR="006E1F77">
        <w:rPr>
          <w:sz w:val="24"/>
          <w:szCs w:val="24"/>
        </w:rPr>
        <w:t>у Павлу</w:t>
      </w:r>
      <w:r w:rsidR="006E1F77" w:rsidRPr="006E1F77">
        <w:rPr>
          <w:sz w:val="24"/>
          <w:szCs w:val="24"/>
        </w:rPr>
        <w:t xml:space="preserve"> Анатольевич</w:t>
      </w:r>
      <w:r w:rsidR="006E1F77">
        <w:rPr>
          <w:sz w:val="24"/>
          <w:szCs w:val="24"/>
        </w:rPr>
        <w:t>у, ООО</w:t>
      </w:r>
      <w:r w:rsidR="006E1F77" w:rsidRPr="006E1F77">
        <w:rPr>
          <w:sz w:val="24"/>
          <w:szCs w:val="24"/>
        </w:rPr>
        <w:t xml:space="preserve"> </w:t>
      </w:r>
      <w:r w:rsidR="0015301C">
        <w:rPr>
          <w:sz w:val="24"/>
          <w:szCs w:val="24"/>
        </w:rPr>
        <w:t>«</w:t>
      </w:r>
      <w:r w:rsidR="006E1F77" w:rsidRPr="006E1F77">
        <w:rPr>
          <w:sz w:val="24"/>
          <w:szCs w:val="24"/>
        </w:rPr>
        <w:t>АВТОЦЕНТР ЛАЙМ</w:t>
      </w:r>
      <w:r w:rsidR="0015301C">
        <w:rPr>
          <w:sz w:val="24"/>
          <w:szCs w:val="24"/>
        </w:rPr>
        <w:t>»</w:t>
      </w:r>
      <w:r w:rsidR="006E1F77">
        <w:rPr>
          <w:sz w:val="24"/>
          <w:szCs w:val="24"/>
        </w:rPr>
        <w:t>, ООО</w:t>
      </w:r>
      <w:r w:rsidR="0015301C">
        <w:rPr>
          <w:sz w:val="24"/>
          <w:szCs w:val="24"/>
        </w:rPr>
        <w:t xml:space="preserve"> «</w:t>
      </w:r>
      <w:r w:rsidR="006E1F77" w:rsidRPr="006E1F77">
        <w:rPr>
          <w:sz w:val="24"/>
          <w:szCs w:val="24"/>
        </w:rPr>
        <w:t>ИСА ГРУПП</w:t>
      </w:r>
      <w:r w:rsidR="0015301C">
        <w:rPr>
          <w:sz w:val="24"/>
          <w:szCs w:val="24"/>
        </w:rPr>
        <w:t>»</w:t>
      </w:r>
      <w:r w:rsidR="006E1F77">
        <w:rPr>
          <w:sz w:val="24"/>
          <w:szCs w:val="24"/>
        </w:rPr>
        <w:t xml:space="preserve"> </w:t>
      </w:r>
      <w:r w:rsidR="006E1F77" w:rsidRPr="006E1F77">
        <w:rPr>
          <w:sz w:val="24"/>
          <w:szCs w:val="24"/>
        </w:rPr>
        <w:t xml:space="preserve"> </w:t>
      </w:r>
      <w:proofErr w:type="spellStart"/>
      <w:r w:rsidR="006E1F77">
        <w:rPr>
          <w:sz w:val="24"/>
          <w:szCs w:val="24"/>
        </w:rPr>
        <w:t>Лунгу</w:t>
      </w:r>
      <w:proofErr w:type="spellEnd"/>
      <w:r w:rsidR="006E1F77">
        <w:rPr>
          <w:sz w:val="24"/>
          <w:szCs w:val="24"/>
        </w:rPr>
        <w:t xml:space="preserve"> Никите</w:t>
      </w:r>
      <w:r w:rsidR="006E1F77" w:rsidRPr="006E1F77">
        <w:rPr>
          <w:sz w:val="24"/>
          <w:szCs w:val="24"/>
        </w:rPr>
        <w:t xml:space="preserve"> Иванович</w:t>
      </w:r>
      <w:r w:rsidR="006E1F77">
        <w:rPr>
          <w:sz w:val="24"/>
          <w:szCs w:val="24"/>
        </w:rPr>
        <w:t>у</w:t>
      </w:r>
      <w:r w:rsidR="006E1F77" w:rsidRPr="006E1F77">
        <w:rPr>
          <w:sz w:val="24"/>
          <w:szCs w:val="24"/>
        </w:rPr>
        <w:t xml:space="preserve"> </w:t>
      </w:r>
      <w:r w:rsidRPr="00A9105F">
        <w:rPr>
          <w:sz w:val="24"/>
          <w:szCs w:val="24"/>
        </w:rPr>
        <w:t>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сообщении);</w:t>
      </w:r>
      <w:r w:rsidR="006E1F77" w:rsidRPr="006E1F77">
        <w:t xml:space="preserve"> </w:t>
      </w:r>
      <w:r w:rsidR="006E1F77" w:rsidRPr="006E1F77">
        <w:rPr>
          <w:sz w:val="24"/>
          <w:szCs w:val="24"/>
        </w:rPr>
        <w:t>Сергеев</w:t>
      </w:r>
      <w:r w:rsidR="006E1F77">
        <w:rPr>
          <w:sz w:val="24"/>
          <w:szCs w:val="24"/>
        </w:rPr>
        <w:t>у</w:t>
      </w:r>
      <w:r w:rsidR="006E1F77" w:rsidRPr="006E1F77">
        <w:rPr>
          <w:sz w:val="24"/>
          <w:szCs w:val="24"/>
        </w:rPr>
        <w:t xml:space="preserve"> Роман</w:t>
      </w:r>
      <w:r w:rsidR="006E1F77">
        <w:rPr>
          <w:sz w:val="24"/>
          <w:szCs w:val="24"/>
        </w:rPr>
        <w:t>у</w:t>
      </w:r>
      <w:r w:rsidR="006E1F77" w:rsidRPr="006E1F77">
        <w:rPr>
          <w:sz w:val="24"/>
          <w:szCs w:val="24"/>
        </w:rPr>
        <w:t xml:space="preserve"> Евгеньевич</w:t>
      </w:r>
      <w:r w:rsidR="006E1F77">
        <w:rPr>
          <w:sz w:val="24"/>
          <w:szCs w:val="24"/>
        </w:rPr>
        <w:t xml:space="preserve">у, </w:t>
      </w:r>
      <w:proofErr w:type="spellStart"/>
      <w:r w:rsidR="007A1691" w:rsidRPr="007A1691">
        <w:rPr>
          <w:sz w:val="24"/>
          <w:szCs w:val="24"/>
        </w:rPr>
        <w:t>Сабиров</w:t>
      </w:r>
      <w:r w:rsidR="007A1691">
        <w:rPr>
          <w:sz w:val="24"/>
          <w:szCs w:val="24"/>
        </w:rPr>
        <w:t>у</w:t>
      </w:r>
      <w:proofErr w:type="spellEnd"/>
      <w:r w:rsidR="007A1691" w:rsidRPr="007A1691">
        <w:rPr>
          <w:sz w:val="24"/>
          <w:szCs w:val="24"/>
        </w:rPr>
        <w:t xml:space="preserve"> Ринат</w:t>
      </w:r>
      <w:r w:rsidR="007A1691">
        <w:rPr>
          <w:sz w:val="24"/>
          <w:szCs w:val="24"/>
        </w:rPr>
        <w:t>у</w:t>
      </w:r>
      <w:r w:rsidR="007A1691" w:rsidRPr="007A1691">
        <w:rPr>
          <w:sz w:val="24"/>
          <w:szCs w:val="24"/>
        </w:rPr>
        <w:t xml:space="preserve"> </w:t>
      </w:r>
      <w:proofErr w:type="spellStart"/>
      <w:r w:rsidR="007A1691" w:rsidRPr="007A1691">
        <w:rPr>
          <w:sz w:val="24"/>
          <w:szCs w:val="24"/>
        </w:rPr>
        <w:t>Айдарович</w:t>
      </w:r>
      <w:r w:rsidR="007A1691">
        <w:rPr>
          <w:sz w:val="24"/>
          <w:szCs w:val="24"/>
        </w:rPr>
        <w:t>у</w:t>
      </w:r>
      <w:proofErr w:type="spellEnd"/>
      <w:r w:rsidR="007A1691">
        <w:rPr>
          <w:sz w:val="24"/>
          <w:szCs w:val="24"/>
        </w:rPr>
        <w:t>, ООО</w:t>
      </w:r>
      <w:r w:rsidR="007A1691" w:rsidRPr="007A1691">
        <w:rPr>
          <w:sz w:val="24"/>
          <w:szCs w:val="24"/>
        </w:rPr>
        <w:t xml:space="preserve"> ТСК </w:t>
      </w:r>
      <w:r w:rsidR="0015301C">
        <w:rPr>
          <w:sz w:val="24"/>
          <w:szCs w:val="24"/>
        </w:rPr>
        <w:t>«</w:t>
      </w:r>
      <w:r w:rsidR="007A1691" w:rsidRPr="007A1691">
        <w:rPr>
          <w:sz w:val="24"/>
          <w:szCs w:val="24"/>
        </w:rPr>
        <w:t>ЮЛДАШ</w:t>
      </w:r>
      <w:r w:rsidR="0015301C">
        <w:rPr>
          <w:sz w:val="24"/>
          <w:szCs w:val="24"/>
        </w:rPr>
        <w:t>»</w:t>
      </w:r>
      <w:r w:rsidR="007A1691">
        <w:rPr>
          <w:sz w:val="24"/>
          <w:szCs w:val="24"/>
        </w:rPr>
        <w:t xml:space="preserve"> </w:t>
      </w:r>
      <w:r w:rsidR="007A1691" w:rsidRPr="007A1691">
        <w:rPr>
          <w:sz w:val="24"/>
          <w:szCs w:val="24"/>
        </w:rPr>
        <w:t>(причина отказа: не представлены документы в соответствии с перечнем, указан</w:t>
      </w:r>
      <w:r w:rsidR="007A1691">
        <w:rPr>
          <w:sz w:val="24"/>
          <w:szCs w:val="24"/>
        </w:rPr>
        <w:t>ным в информационном сообщении).</w:t>
      </w:r>
      <w:proofErr w:type="gramEnd"/>
    </w:p>
    <w:p w:rsidR="00310E71" w:rsidRPr="00A9105F" w:rsidRDefault="00310E71" w:rsidP="00310E7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BE77A8" w:rsidRPr="00A9105F" w:rsidRDefault="00BE77A8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730"/>
      </w:tblGrid>
      <w:tr w:rsidR="004951C9" w:rsidRPr="00A9105F" w:rsidTr="002708FB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2708FB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2708FB">
              <w:rPr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«Поволжская государственная академия физической культуры, спорта и туризма»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708FB" w:rsidRDefault="002708FB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708FB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730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2708FB" w:rsidRDefault="002708FB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2708FB" w:rsidRDefault="002708FB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2708FB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А.Р.Шарапов</w:t>
            </w:r>
            <w:proofErr w:type="spellEnd"/>
          </w:p>
        </w:tc>
      </w:tr>
      <w:tr w:rsidR="004951C9" w:rsidRPr="00A9105F" w:rsidTr="002708FB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310E71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5301C"/>
    <w:rsid w:val="00175BD1"/>
    <w:rsid w:val="00201D52"/>
    <w:rsid w:val="002708FB"/>
    <w:rsid w:val="002A53F1"/>
    <w:rsid w:val="002C5F78"/>
    <w:rsid w:val="00310E71"/>
    <w:rsid w:val="0032065D"/>
    <w:rsid w:val="003B60AF"/>
    <w:rsid w:val="003F1FFE"/>
    <w:rsid w:val="004951C9"/>
    <w:rsid w:val="004A3B12"/>
    <w:rsid w:val="004D63D5"/>
    <w:rsid w:val="005F176F"/>
    <w:rsid w:val="00607FA5"/>
    <w:rsid w:val="00621D08"/>
    <w:rsid w:val="00694589"/>
    <w:rsid w:val="006E1F77"/>
    <w:rsid w:val="006F2F2D"/>
    <w:rsid w:val="00775AE3"/>
    <w:rsid w:val="007A1691"/>
    <w:rsid w:val="007D0E61"/>
    <w:rsid w:val="007D4548"/>
    <w:rsid w:val="00811F63"/>
    <w:rsid w:val="00814081"/>
    <w:rsid w:val="00863791"/>
    <w:rsid w:val="00882A73"/>
    <w:rsid w:val="00907423"/>
    <w:rsid w:val="00907AC9"/>
    <w:rsid w:val="00917361"/>
    <w:rsid w:val="009A5776"/>
    <w:rsid w:val="009E6EA2"/>
    <w:rsid w:val="00A46B98"/>
    <w:rsid w:val="00A9105F"/>
    <w:rsid w:val="00AF7861"/>
    <w:rsid w:val="00B30BEC"/>
    <w:rsid w:val="00B36253"/>
    <w:rsid w:val="00BE405C"/>
    <w:rsid w:val="00BE77A8"/>
    <w:rsid w:val="00C031D8"/>
    <w:rsid w:val="00D53AC5"/>
    <w:rsid w:val="00DA3E36"/>
    <w:rsid w:val="00EB1F6B"/>
    <w:rsid w:val="00F87DA7"/>
    <w:rsid w:val="00FB51DD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72AD-8687-4BFC-BE9B-C18DC2B1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2020-11-25T12:41:00Z</dcterms:created>
  <dcterms:modified xsi:type="dcterms:W3CDTF">2020-11-25T12:41:00Z</dcterms:modified>
</cp:coreProperties>
</file>