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</w:t>
      </w:r>
      <w:r w:rsidR="001E7EB4" w:rsidRPr="001E7EB4">
        <w:rPr>
          <w:rFonts w:ascii="Times New Roman" w:hAnsi="Times New Roman" w:cs="Times New Roman"/>
          <w:b/>
          <w:sz w:val="28"/>
          <w:szCs w:val="24"/>
        </w:rPr>
        <w:t>в целях финансового обеспечения (возмещения) затрат на осуществление уставных видов деятельности</w:t>
      </w:r>
      <w:r w:rsidR="001E7EB4">
        <w:rPr>
          <w:rFonts w:ascii="Times New Roman" w:hAnsi="Times New Roman" w:cs="Times New Roman"/>
          <w:b/>
          <w:sz w:val="28"/>
          <w:szCs w:val="24"/>
        </w:rPr>
        <w:t>, направленных на создание в г. </w:t>
      </w:r>
      <w:proofErr w:type="spellStart"/>
      <w:r w:rsidR="001E7EB4" w:rsidRPr="001E7EB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</w:t>
      </w:r>
      <w:r w:rsidR="008A73F1" w:rsidRPr="008A73F1">
        <w:rPr>
          <w:rFonts w:ascii="Times New Roman" w:hAnsi="Times New Roman" w:cs="Times New Roman"/>
          <w:b/>
          <w:sz w:val="28"/>
          <w:szCs w:val="24"/>
        </w:rPr>
        <w:t>в части компенсации субъектам предпринимательской деятельности расходов, направленных на организацию и ведение бизнеса на территории г</w:t>
      </w:r>
      <w:proofErr w:type="gramEnd"/>
      <w:r w:rsidR="008A73F1" w:rsidRPr="008A73F1">
        <w:rPr>
          <w:rFonts w:ascii="Times New Roman" w:hAnsi="Times New Roman" w:cs="Times New Roman"/>
          <w:b/>
          <w:sz w:val="28"/>
          <w:szCs w:val="24"/>
        </w:rPr>
        <w:t>. </w:t>
      </w:r>
      <w:proofErr w:type="spellStart"/>
      <w:r w:rsidR="008A73F1" w:rsidRPr="008A73F1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="008A73F1" w:rsidRPr="008A73F1">
        <w:rPr>
          <w:rFonts w:ascii="Times New Roman" w:hAnsi="Times New Roman" w:cs="Times New Roman"/>
          <w:b/>
          <w:sz w:val="28"/>
          <w:szCs w:val="24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E7EB4" w:rsidRPr="008A73F1" w:rsidRDefault="001549B9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</w:t>
      </w:r>
      <w:proofErr w:type="gramEnd"/>
      <w:r w:rsidR="00772F07" w:rsidRPr="00A06C54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="00772F07" w:rsidRPr="00A06C54">
        <w:rPr>
          <w:rFonts w:ascii="Times New Roman" w:hAnsi="Times New Roman" w:cs="Times New Roman"/>
          <w:sz w:val="28"/>
          <w:szCs w:val="24"/>
        </w:rPr>
        <w:t>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DC09AD">
        <w:rPr>
          <w:rFonts w:ascii="Times New Roman" w:hAnsi="Times New Roman" w:cs="Times New Roman"/>
          <w:sz w:val="28"/>
          <w:szCs w:val="24"/>
        </w:rPr>
        <w:t xml:space="preserve">от </w:t>
      </w:r>
      <w:r w:rsidR="00FE00EE">
        <w:rPr>
          <w:rFonts w:ascii="Times New Roman" w:hAnsi="Times New Roman" w:cs="Times New Roman"/>
          <w:sz w:val="28"/>
          <w:szCs w:val="24"/>
        </w:rPr>
        <w:t>21.05.2024</w:t>
      </w:r>
      <w:r w:rsidR="00291033" w:rsidRPr="00DC09AD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DC09AD">
        <w:rPr>
          <w:rFonts w:ascii="Times New Roman" w:hAnsi="Times New Roman" w:cs="Times New Roman"/>
          <w:sz w:val="28"/>
          <w:szCs w:val="24"/>
        </w:rPr>
        <w:t xml:space="preserve">№ </w:t>
      </w:r>
      <w:r w:rsidR="00FE00EE">
        <w:rPr>
          <w:rFonts w:ascii="Times New Roman" w:hAnsi="Times New Roman" w:cs="Times New Roman"/>
          <w:sz w:val="28"/>
          <w:szCs w:val="24"/>
        </w:rPr>
        <w:t>307</w:t>
      </w:r>
      <w:r w:rsidR="009F4D60" w:rsidRPr="00DC09AD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</w:t>
      </w:r>
      <w:r w:rsidR="00EC204D" w:rsidRPr="00EC204D">
        <w:rPr>
          <w:rFonts w:ascii="Times New Roman" w:hAnsi="Times New Roman" w:cs="Times New Roman"/>
          <w:sz w:val="28"/>
          <w:szCs w:val="24"/>
        </w:rPr>
        <w:t>О проведении отбора некоммерческой организации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1E7EB4" w:rsidRPr="001E7EB4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(возмещения) затрат на осуществление уставных видов деятельности, направленных на создание в г. </w:t>
      </w:r>
      <w:proofErr w:type="spellStart"/>
      <w:r w:rsidR="001E7EB4" w:rsidRPr="001E7EB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1E7EB4" w:rsidRPr="001E7EB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</w:t>
      </w:r>
      <w:proofErr w:type="gramEnd"/>
      <w:r w:rsidR="001E7EB4" w:rsidRPr="001E7EB4">
        <w:rPr>
          <w:rFonts w:ascii="Times New Roman" w:hAnsi="Times New Roman" w:cs="Times New Roman"/>
          <w:sz w:val="28"/>
          <w:szCs w:val="24"/>
        </w:rPr>
        <w:t xml:space="preserve"> информационных технологий и высоких технологий в Российской Федерации, </w:t>
      </w:r>
      <w:r w:rsidR="008A73F1" w:rsidRPr="008A73F1">
        <w:rPr>
          <w:rFonts w:ascii="Times New Roman" w:hAnsi="Times New Roman" w:cs="Times New Roman"/>
          <w:sz w:val="28"/>
          <w:szCs w:val="24"/>
        </w:rPr>
        <w:t>в части компенсации субъектам предпринимательской деятельности расходов, направленных на организацию и ведение бизнеса на территории г. </w:t>
      </w:r>
      <w:proofErr w:type="spellStart"/>
      <w:r w:rsidR="008A73F1" w:rsidRPr="008A73F1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8A73F1" w:rsidRPr="008A73F1">
        <w:rPr>
          <w:rFonts w:ascii="Times New Roman" w:hAnsi="Times New Roman" w:cs="Times New Roman"/>
          <w:sz w:val="28"/>
          <w:szCs w:val="24"/>
        </w:rPr>
        <w:t>, по уплате процентов по кредитам, полученным на осуществление капитальных вложений в объекты капитального строительства</w:t>
      </w:r>
      <w:r w:rsidR="00291033" w:rsidRPr="008A73F1">
        <w:rPr>
          <w:rFonts w:ascii="Times New Roman" w:hAnsi="Times New Roman" w:cs="Times New Roman"/>
          <w:sz w:val="28"/>
          <w:szCs w:val="24"/>
        </w:rPr>
        <w:t>.</w:t>
      </w:r>
      <w:r w:rsidR="00A06C54" w:rsidRPr="008A73F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86991" w:rsidRPr="00A06C54" w:rsidRDefault="00A06C54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Отбор </w:t>
      </w:r>
      <w:r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</w:t>
      </w:r>
      <w:proofErr w:type="gramStart"/>
      <w:r w:rsidRPr="00A06C54">
        <w:rPr>
          <w:rFonts w:ascii="Times New Roman" w:hAnsi="Times New Roman" w:cs="Times New Roman"/>
          <w:sz w:val="28"/>
          <w:szCs w:val="24"/>
        </w:rPr>
        <w:t>отборе</w:t>
      </w:r>
      <w:proofErr w:type="gramEnd"/>
      <w:r w:rsidRPr="00A06C54">
        <w:rPr>
          <w:rFonts w:ascii="Times New Roman" w:hAnsi="Times New Roman" w:cs="Times New Roman"/>
          <w:sz w:val="28"/>
          <w:szCs w:val="24"/>
        </w:rPr>
        <w:t xml:space="preserve">, исходя из соответствия некоммерческой организации критериям отбора и очередности поступления заявок на участие в отборе (далее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187DEF" w:rsidRPr="00187DE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 w:rsidR="00FE00EE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 w:rsidR="0059443A">
              <w:rPr>
                <w:rFonts w:ascii="Times New Roman" w:hAnsi="Times New Roman" w:cs="Times New Roman"/>
                <w:sz w:val="24"/>
                <w:szCs w:val="24"/>
              </w:rPr>
              <w:t xml:space="preserve">е подачи заявок – 18.00 часов </w:t>
            </w:r>
            <w:r w:rsidR="00FE00EE">
              <w:rPr>
                <w:rFonts w:ascii="Times New Roman" w:hAnsi="Times New Roman" w:cs="Times New Roman"/>
                <w:sz w:val="24"/>
                <w:szCs w:val="24"/>
              </w:rPr>
              <w:t>03.06.2024</w:t>
            </w:r>
            <w:r w:rsidR="00626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187DEF" w:rsidRPr="001D6B62" w:rsidRDefault="00187DE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определяемый на основании социологического опроса жителей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города </w:t>
            </w:r>
            <w:proofErr w:type="spellStart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60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0045F3" w:rsidRDefault="00EE39A4" w:rsidP="001E7EB4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щему году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97F" w:rsidRPr="001D6B62">
              <w:rPr>
                <w:rFonts w:ascii="Times New Roman" w:hAnsi="Times New Roman" w:cs="Times New Roman"/>
                <w:sz w:val="24"/>
                <w:szCs w:val="24"/>
              </w:rPr>
              <w:t>е менее пяти процентов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F462AA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6148B1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допускается к участию в отборе, если она на первое число месяца, предшествующего месяцу, в котором размещено 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бъявление</w:t>
            </w:r>
            <w:r w:rsidR="001D6B62" w:rsidRPr="001D6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следующим требованиям: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6148B1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6148B1" w:rsidRPr="001D6B62" w:rsidRDefault="001E7EB4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25 процентов (если иное не предусмотрено законодательством Российской Федерации). </w:t>
            </w:r>
            <w:proofErr w:type="gramStart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</w:t>
            </w:r>
            <w:r w:rsidRPr="001E7E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акционерных обществ;</w:t>
            </w:r>
          </w:p>
          <w:p w:rsidR="00A5547F" w:rsidRPr="001D6B62" w:rsidRDefault="006148B1" w:rsidP="001E7EB4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 получает средства из бюджета Республики Татарстан на основании иных нормативных правовых актов Республики Татарстан на цели,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некоммерческая организация представляет в Министерство заявку по форме согласно приложению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340D52" w:rsidRDefault="00A167FD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167FD" w:rsidRPr="00340D52" w:rsidRDefault="001F0E8F" w:rsidP="00340D52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</w:t>
            </w:r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>смету расходов по направлениям, указанным в пункте 2 Порядка, утвержденную руководителем некоммерческой организации, копии соглашения о сотрудничестве в сфере развития инновационной инфраструктуры и дополнительных соглашений к нему, копии документов, подтверждающих фактически понесенные затраты некоммерческой организацией, связанные с осуществлением затрат по направлениям</w:t>
            </w:r>
            <w:proofErr w:type="gramEnd"/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40D52" w:rsidRPr="00340D52">
              <w:rPr>
                <w:rFonts w:ascii="Times New Roman" w:hAnsi="Times New Roman" w:cs="Times New Roman"/>
                <w:sz w:val="24"/>
                <w:szCs w:val="24"/>
              </w:rPr>
              <w:t>указанным в пункте 2 Порядка (смета расходов, договоры и приложения к ним, акты выполненных работ (оказанных услуг), платежные поручения, а также (при наличии) счета, счета-фактуры, универсальные передаточные документы,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</w:t>
            </w: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  <w:r w:rsidR="00A167FD" w:rsidRPr="00340D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FC0603" w:rsidRPr="0060060D" w:rsidRDefault="00FC0603" w:rsidP="00FC0603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4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гарантийное письмо, подписанное руководителем некоммерческой организации, о том, что на дату, не превышающую 10 рабочих дней до даты подачи заявки: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A167FD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A167FD" w:rsidRPr="001E7EB4" w:rsidRDefault="001E7EB4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является офшорной компанией, а также российским юридическим лицом, в уставном (складочном) </w:t>
            </w:r>
            <w:proofErr w:type="gramStart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капитале</w:t>
            </w:r>
            <w:proofErr w:type="gramEnd"/>
            <w:r w:rsidRPr="001E7EB4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A5547F" w:rsidRPr="0060060D" w:rsidRDefault="00A167FD" w:rsidP="001E7EB4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3A08"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в Министерство уведомления о внесении изменений в заявку,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E7EB4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772F07" w:rsidRPr="001D6B62" w:rsidRDefault="00772F07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Pr="001D6B62" w:rsidRDefault="003F64F5" w:rsidP="001E7EB4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B16DE8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A13CF0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C21C84">
        <w:tc>
          <w:tcPr>
            <w:tcW w:w="460" w:type="dxa"/>
            <w:shd w:val="clear" w:color="auto" w:fill="auto"/>
          </w:tcPr>
          <w:p w:rsidR="00A5547F" w:rsidRPr="001D6B62" w:rsidRDefault="00A5547F" w:rsidP="006D7A5F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E7EB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 w:rsidR="00A31FF6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E7EB4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6261CB" w:rsidRDefault="006261CB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12DD5">
        <w:rPr>
          <w:rFonts w:ascii="Times New Roman" w:hAnsi="Times New Roman" w:cs="Times New Roman"/>
          <w:sz w:val="28"/>
          <w:szCs w:val="24"/>
        </w:rPr>
        <w:t>221-</w:t>
      </w:r>
      <w:r w:rsidR="007B3636">
        <w:rPr>
          <w:rFonts w:ascii="Times New Roman" w:hAnsi="Times New Roman" w:cs="Times New Roman"/>
          <w:sz w:val="28"/>
          <w:szCs w:val="24"/>
        </w:rPr>
        <w:t>40-43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462AA" w:rsidRDefault="00F462AA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79D0" w:rsidRDefault="00D979D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F47979" w:rsidRPr="00F4797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>целях</w:t>
      </w:r>
      <w:proofErr w:type="gramEnd"/>
      <w:r w:rsidR="009F5A5C">
        <w:rPr>
          <w:rFonts w:ascii="Times New Roman" w:hAnsi="Times New Roman" w:cs="Times New Roman"/>
          <w:sz w:val="28"/>
          <w:szCs w:val="24"/>
        </w:rPr>
        <w:t xml:space="preserve"> </w:t>
      </w:r>
      <w:r w:rsidR="009F5A5C" w:rsidRPr="00A06C54">
        <w:rPr>
          <w:rFonts w:ascii="Times New Roman" w:hAnsi="Times New Roman" w:cs="Times New Roman"/>
          <w:sz w:val="28"/>
          <w:szCs w:val="24"/>
        </w:rPr>
        <w:t>финансового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87DEF"/>
    <w:rsid w:val="001D6B62"/>
    <w:rsid w:val="001E7EB4"/>
    <w:rsid w:val="001F0E8F"/>
    <w:rsid w:val="00203296"/>
    <w:rsid w:val="00227D2D"/>
    <w:rsid w:val="00291033"/>
    <w:rsid w:val="0029216C"/>
    <w:rsid w:val="00340D52"/>
    <w:rsid w:val="003644BE"/>
    <w:rsid w:val="003D7AB6"/>
    <w:rsid w:val="003F64F5"/>
    <w:rsid w:val="00436845"/>
    <w:rsid w:val="004B427E"/>
    <w:rsid w:val="004D03F7"/>
    <w:rsid w:val="0050497F"/>
    <w:rsid w:val="00512DD5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6D17E8"/>
    <w:rsid w:val="006D7A5F"/>
    <w:rsid w:val="0070655A"/>
    <w:rsid w:val="00751C68"/>
    <w:rsid w:val="00772F07"/>
    <w:rsid w:val="007B3636"/>
    <w:rsid w:val="00824637"/>
    <w:rsid w:val="00886017"/>
    <w:rsid w:val="00886991"/>
    <w:rsid w:val="00886AAE"/>
    <w:rsid w:val="008A73F1"/>
    <w:rsid w:val="00902871"/>
    <w:rsid w:val="00943A08"/>
    <w:rsid w:val="00975C01"/>
    <w:rsid w:val="009F4D60"/>
    <w:rsid w:val="009F5A5C"/>
    <w:rsid w:val="00A06C54"/>
    <w:rsid w:val="00A13CF0"/>
    <w:rsid w:val="00A167FD"/>
    <w:rsid w:val="00A24C47"/>
    <w:rsid w:val="00A31FF6"/>
    <w:rsid w:val="00A34833"/>
    <w:rsid w:val="00A5547F"/>
    <w:rsid w:val="00AD7517"/>
    <w:rsid w:val="00B16DE8"/>
    <w:rsid w:val="00B34CC8"/>
    <w:rsid w:val="00B74649"/>
    <w:rsid w:val="00B85C03"/>
    <w:rsid w:val="00B967D7"/>
    <w:rsid w:val="00BB4E68"/>
    <w:rsid w:val="00BE4779"/>
    <w:rsid w:val="00BF53F5"/>
    <w:rsid w:val="00C21C84"/>
    <w:rsid w:val="00C63F69"/>
    <w:rsid w:val="00C679BB"/>
    <w:rsid w:val="00C73220"/>
    <w:rsid w:val="00CD2ACD"/>
    <w:rsid w:val="00CF3032"/>
    <w:rsid w:val="00D2516C"/>
    <w:rsid w:val="00D475FD"/>
    <w:rsid w:val="00D57A1C"/>
    <w:rsid w:val="00D639D9"/>
    <w:rsid w:val="00D979D0"/>
    <w:rsid w:val="00DC09AD"/>
    <w:rsid w:val="00DD5370"/>
    <w:rsid w:val="00DF54D3"/>
    <w:rsid w:val="00EA7EE8"/>
    <w:rsid w:val="00EC204D"/>
    <w:rsid w:val="00EE39A4"/>
    <w:rsid w:val="00F406BF"/>
    <w:rsid w:val="00F462AA"/>
    <w:rsid w:val="00F47979"/>
    <w:rsid w:val="00F52661"/>
    <w:rsid w:val="00F52FD8"/>
    <w:rsid w:val="00F5577D"/>
    <w:rsid w:val="00FC0603"/>
    <w:rsid w:val="00FE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8</Pages>
  <Words>2503</Words>
  <Characters>14269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70</cp:revision>
  <cp:lastPrinted>2019-10-01T10:01:00Z</cp:lastPrinted>
  <dcterms:created xsi:type="dcterms:W3CDTF">2020-02-21T08:36:00Z</dcterms:created>
  <dcterms:modified xsi:type="dcterms:W3CDTF">2024-05-21T11:48:00Z</dcterms:modified>
</cp:coreProperties>
</file>