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47" w:rsidRPr="00122047" w:rsidRDefault="004B3F3B" w:rsidP="00122047">
      <w:bookmarkStart w:id="0" w:name="_GoBack"/>
      <w:r>
        <w:rPr>
          <w:noProof/>
          <w:lang w:eastAsia="ru-RU"/>
        </w:rPr>
        <w:drawing>
          <wp:inline distT="0" distB="0" distL="0" distR="0" wp14:anchorId="3E27E169" wp14:editId="1AFF59BB">
            <wp:extent cx="6226175" cy="2632075"/>
            <wp:effectExtent l="0" t="0" r="3175" b="0"/>
            <wp:docPr id="2" name="Рисунок 2" descr="C:\Users\morozov-vv\AppData\Local\Microsoft\Windows\Temporary Internet Files\Content.Word\3293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-vv\AppData\Local\Microsoft\Windows\Temporary Internet Files\Content.Word\3293-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2047" w:rsidRPr="00122047" w:rsidRDefault="00122047" w:rsidP="0012204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right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3C9" w:rsidRPr="003423C9" w:rsidRDefault="003423C9" w:rsidP="003423C9">
      <w:pPr>
        <w:tabs>
          <w:tab w:val="left" w:pos="3544"/>
          <w:tab w:val="left" w:pos="3969"/>
        </w:tabs>
        <w:ind w:right="55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мөлкәт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30.10.2018 № 3647-р</w:t>
      </w:r>
      <w:r w:rsidRPr="005D738A">
        <w:rPr>
          <w:bCs/>
          <w:color w:val="000000"/>
          <w:sz w:val="28"/>
          <w:szCs w:val="28"/>
          <w:lang w:val="tt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карары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белән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расланган</w:t>
      </w:r>
      <w:proofErr w:type="spellEnd"/>
      <w:r>
        <w:rPr>
          <w:bCs/>
          <w:color w:val="000000"/>
          <w:sz w:val="28"/>
          <w:szCs w:val="28"/>
          <w:lang w:val="tt-RU"/>
        </w:rPr>
        <w:t xml:space="preserve"> </w:t>
      </w:r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территориясендә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авыл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хуҗалыгы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билгеләнешендәге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җирләрнең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дәүләт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бәясе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нәтиҗәләрен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ә үзгәрешләр кертү турында </w:t>
      </w:r>
    </w:p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23C9" w:rsidRPr="00C51F23" w:rsidRDefault="003423C9" w:rsidP="00C51F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бәясе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2016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елның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июлендәге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237-ФЗ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номерлы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законның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15, 21 </w:t>
      </w:r>
      <w:proofErr w:type="spellStart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статьяларына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китереп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</w:t>
      </w:r>
      <w:proofErr w:type="spellEnd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бәяләве</w:t>
      </w:r>
      <w:proofErr w:type="spellEnd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үзәге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</w:t>
      </w:r>
      <w:proofErr w:type="spellEnd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есенең</w:t>
      </w:r>
      <w:proofErr w:type="spellEnd"/>
      <w:r w:rsid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2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кадастр бәясен яңадан исәпләү турында </w:t>
      </w:r>
      <w:r w:rsid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13.09.2019 № 6-2019</w:t>
      </w:r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карары</w:t>
      </w:r>
      <w:proofErr w:type="spellEnd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нигезендә</w:t>
      </w:r>
      <w:proofErr w:type="spellEnd"/>
      <w:r w:rsidRPr="00C5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30CB" w:rsidRPr="00AB6DC9" w:rsidRDefault="00D129EB" w:rsidP="00AE30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һәм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мөлкәт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30CB" w:rsidRPr="00AE30C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территориясендә авыл хуҗалыгы билгеләнешендәге җирләрнең </w:t>
      </w:r>
      <w:r w:rsidR="00AE30CB" w:rsidRPr="00AE30C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дәүләт кадастр бәясе нәтиҗәләрен раслау турында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30CB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30.10.2018 № 3647-р</w:t>
      </w:r>
      <w:r w:rsidR="00C51F23" w:rsidRPr="00C51F23">
        <w:rPr>
          <w:bCs/>
          <w:color w:val="000000"/>
          <w:sz w:val="28"/>
          <w:szCs w:val="28"/>
          <w:lang w:val="tt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карары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белән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расланган</w:t>
      </w:r>
      <w:proofErr w:type="spellEnd"/>
      <w:r w:rsidR="00C51F23" w:rsidRPr="00C51F23">
        <w:rPr>
          <w:bCs/>
          <w:color w:val="000000"/>
          <w:sz w:val="28"/>
          <w:szCs w:val="28"/>
          <w:lang w:val="tt-RU"/>
        </w:rPr>
        <w:t xml:space="preserve"> </w:t>
      </w:r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территориясендә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хуҗалыгы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билгеләнешендәге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җирләрнең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дәүләт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бәясе</w:t>
      </w:r>
      <w:proofErr w:type="spellEnd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F23"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нәтиҗәләрен</w:t>
      </w:r>
      <w:proofErr w:type="spellEnd"/>
      <w:r w:rsidR="00AE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ә, </w:t>
      </w:r>
      <w:r w:rsidR="00AE30CB" w:rsidRPr="00C82D8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дөреслеккә туры килмәү аркасында, түбәндәге үзгәрешләрне кертергә</w:t>
      </w:r>
      <w:r w:rsidR="00AE30C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:</w:t>
      </w:r>
    </w:p>
    <w:p w:rsidR="00D129EB" w:rsidRPr="00AE30C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Җир кишәрлекләренең к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адаст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 бәясе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»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бүлегендә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D129EB" w:rsidRPr="00AE30C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130966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пунктны түбәндәге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редакци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6"/>
        <w:gridCol w:w="2630"/>
        <w:gridCol w:w="1701"/>
        <w:gridCol w:w="2127"/>
        <w:gridCol w:w="2665"/>
      </w:tblGrid>
      <w:tr w:rsidR="00D129EB" w:rsidTr="00D129E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«130966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16:24:070805:822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175,16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33 400,00»;</w:t>
            </w:r>
          </w:p>
        </w:tc>
      </w:tr>
    </w:tbl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159581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пунктны түбәндәге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редакци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6"/>
        <w:gridCol w:w="2630"/>
        <w:gridCol w:w="1587"/>
        <w:gridCol w:w="2127"/>
        <w:gridCol w:w="2835"/>
      </w:tblGrid>
      <w:tr w:rsidR="00D129EB" w:rsidTr="00D129E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«159581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16:28:200101:105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8 500,00»;</w:t>
            </w:r>
          </w:p>
        </w:tc>
      </w:tr>
    </w:tbl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159582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пунктны түбәндәге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редакци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6"/>
        <w:gridCol w:w="2630"/>
        <w:gridCol w:w="1587"/>
        <w:gridCol w:w="2127"/>
        <w:gridCol w:w="2835"/>
      </w:tblGrid>
      <w:tr w:rsidR="00D129EB" w:rsidTr="00D129E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«159582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16:28:200101:106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8 500,00»;</w:t>
            </w:r>
          </w:p>
        </w:tc>
      </w:tr>
    </w:tbl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252419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пунктны түбәндәге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редакци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6"/>
        <w:gridCol w:w="2630"/>
        <w:gridCol w:w="1587"/>
        <w:gridCol w:w="2127"/>
        <w:gridCol w:w="2835"/>
      </w:tblGrid>
      <w:tr w:rsidR="00D129EB" w:rsidTr="00D129E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«252419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16:41:140401:119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1 281 000,00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6 251 280,00»;</w:t>
            </w:r>
          </w:p>
        </w:tc>
      </w:tr>
    </w:tbl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252422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пунктны түбәндәге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редакци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="00AE30CB"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6"/>
        <w:gridCol w:w="2630"/>
        <w:gridCol w:w="1587"/>
        <w:gridCol w:w="2127"/>
        <w:gridCol w:w="2835"/>
      </w:tblGrid>
      <w:tr w:rsidR="00D129EB" w:rsidTr="00D129E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«252422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16:41:140401:129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484 589,00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EB" w:rsidRDefault="00D1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2 302 015,98».</w:t>
            </w:r>
          </w:p>
        </w:tc>
      </w:tr>
    </w:tbl>
    <w:p w:rsidR="00D129E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0CB" w:rsidRPr="00AE30C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Дәүләт теркәү, кадастр һәм картография федераль хезмәте ф</w:t>
      </w:r>
      <w:proofErr w:type="spellStart"/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>едераль</w:t>
      </w:r>
      <w:proofErr w:type="spellEnd"/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палата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сы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дәүләт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proofErr w:type="spellEnd"/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есенең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Татарстан 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итергә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9EB" w:rsidRPr="00AE30C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E30CB" w:rsidRPr="00AE30CB">
        <w:rPr>
          <w:rFonts w:ascii="Times New Roman" w:hAnsi="Times New Roman" w:cs="Times New Roman"/>
          <w:iCs/>
          <w:color w:val="000000"/>
          <w:sz w:val="28"/>
          <w:szCs w:val="28"/>
        </w:rPr>
        <w:t>Әлеге карарны</w:t>
      </w:r>
      <w:r w:rsidR="00AE30CB" w:rsidRPr="00AE30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мөлкәт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министрлыгының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AE30CB" w:rsidRPr="00AE30CB">
          <w:rPr>
            <w:rFonts w:ascii="Times New Roman" w:hAnsi="Times New Roman" w:cs="Times New Roman"/>
            <w:color w:val="000000"/>
            <w:sz w:val="28"/>
            <w:szCs w:val="28"/>
          </w:rPr>
          <w:t>www.mzio.tatarstan.ru</w:t>
        </w:r>
      </w:hyperlink>
      <w:r w:rsidR="00AE30CB" w:rsidRPr="00AE30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iCs/>
          <w:color w:val="000000"/>
          <w:sz w:val="28"/>
          <w:szCs w:val="28"/>
        </w:rPr>
        <w:t>адресындагы</w:t>
      </w:r>
      <w:proofErr w:type="spellEnd"/>
      <w:r w:rsidR="00AE30CB" w:rsidRPr="00AE30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рәсми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сайтына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урнаштырырга</w:t>
      </w:r>
      <w:proofErr w:type="spellEnd"/>
      <w:r w:rsidR="00AE30CB" w:rsidRPr="00AE3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9EB" w:rsidRPr="00AE30CB" w:rsidRDefault="00D129EB" w:rsidP="00D129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Әлеге карарның башкарылуын контрольдә тотуны министр</w:t>
      </w:r>
      <w:r w:rsidR="0054097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0CB"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урынбасары </w:t>
      </w:r>
      <w:r w:rsidR="0054097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вазыйфаларын башкаручы </w:t>
      </w:r>
      <w:r w:rsid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Т.Ф.Хөснетдиновка йөкләргә</w:t>
      </w:r>
      <w:r w:rsidR="00AE30CB" w:rsidRPr="004F356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D129EB" w:rsidRDefault="00D129EB" w:rsidP="00D129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D129EB" w:rsidRDefault="00D129EB" w:rsidP="00D1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Министр                                                                    </w:t>
      </w:r>
      <w:r w:rsidR="00AE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</w:t>
      </w:r>
      <w:r w:rsidR="00AE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E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Әһ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лиуллин</w:t>
      </w:r>
      <w:proofErr w:type="spellEnd"/>
    </w:p>
    <w:p w:rsidR="00D129EB" w:rsidRDefault="00D129EB" w:rsidP="00D129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29EB" w:rsidRDefault="00D129EB" w:rsidP="00D129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5E71" w:rsidRPr="00FD398F" w:rsidRDefault="00525E71" w:rsidP="00D129E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5E71" w:rsidRPr="00FD398F" w:rsidSect="004B3F3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8"/>
    <w:rsid w:val="00122047"/>
    <w:rsid w:val="001248CF"/>
    <w:rsid w:val="0018129A"/>
    <w:rsid w:val="002169C3"/>
    <w:rsid w:val="00277219"/>
    <w:rsid w:val="003423C9"/>
    <w:rsid w:val="003C4648"/>
    <w:rsid w:val="003C5D26"/>
    <w:rsid w:val="004B3F3B"/>
    <w:rsid w:val="004D7B8C"/>
    <w:rsid w:val="00516784"/>
    <w:rsid w:val="00525E71"/>
    <w:rsid w:val="0054097F"/>
    <w:rsid w:val="005A7A8C"/>
    <w:rsid w:val="005B05D1"/>
    <w:rsid w:val="007B119A"/>
    <w:rsid w:val="00834FEB"/>
    <w:rsid w:val="00851388"/>
    <w:rsid w:val="00910792"/>
    <w:rsid w:val="00AE30CB"/>
    <w:rsid w:val="00B21A25"/>
    <w:rsid w:val="00C01A08"/>
    <w:rsid w:val="00C04672"/>
    <w:rsid w:val="00C51F23"/>
    <w:rsid w:val="00C61DC9"/>
    <w:rsid w:val="00CB486F"/>
    <w:rsid w:val="00D129EB"/>
    <w:rsid w:val="00DF0035"/>
    <w:rsid w:val="00F76C54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F23"/>
    <w:pPr>
      <w:ind w:left="720"/>
      <w:contextualSpacing/>
    </w:pPr>
  </w:style>
  <w:style w:type="character" w:styleId="a7">
    <w:name w:val="Emphasis"/>
    <w:qFormat/>
    <w:rsid w:val="00AE3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F23"/>
    <w:pPr>
      <w:ind w:left="720"/>
      <w:contextualSpacing/>
    </w:pPr>
  </w:style>
  <w:style w:type="character" w:styleId="a7">
    <w:name w:val="Emphasis"/>
    <w:qFormat/>
    <w:rsid w:val="00AE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io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В.В.</dc:creator>
  <cp:lastModifiedBy>Морозов В.В.</cp:lastModifiedBy>
  <cp:revision>5</cp:revision>
  <dcterms:created xsi:type="dcterms:W3CDTF">2019-10-24T11:45:00Z</dcterms:created>
  <dcterms:modified xsi:type="dcterms:W3CDTF">2019-11-12T11:25:00Z</dcterms:modified>
</cp:coreProperties>
</file>