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47" w:rsidRDefault="00EF6B50" w:rsidP="00EF6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50">
        <w:rPr>
          <w:rFonts w:ascii="Times New Roman" w:hAnsi="Times New Roman" w:cs="Times New Roman"/>
          <w:b/>
          <w:sz w:val="28"/>
          <w:szCs w:val="28"/>
        </w:rPr>
        <w:t xml:space="preserve">Таблица взаимосвязей информационных ресурсов, информационно-аналитических моделей и информационных систем, входящих в Ситуационный центр </w:t>
      </w:r>
      <w:r w:rsidRPr="00EF6B50">
        <w:rPr>
          <w:rFonts w:ascii="Times New Roman" w:hAnsi="Times New Roman" w:cs="Times New Roman"/>
          <w:b/>
          <w:sz w:val="28"/>
          <w:szCs w:val="28"/>
        </w:rPr>
        <w:t>Министерства земельных и имущественных отношений Республики Татарстан</w:t>
      </w:r>
    </w:p>
    <w:p w:rsidR="00EF6B50" w:rsidRDefault="00EF6B50" w:rsidP="00EF6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17"/>
        <w:gridCol w:w="3459"/>
        <w:gridCol w:w="3459"/>
        <w:gridCol w:w="3459"/>
        <w:gridCol w:w="3460"/>
      </w:tblGrid>
      <w:tr w:rsidR="00EF6B50" w:rsidRPr="00EF6B50" w:rsidTr="00EF6B50">
        <w:tc>
          <w:tcPr>
            <w:tcW w:w="617" w:type="dxa"/>
            <w:vAlign w:val="center"/>
          </w:tcPr>
          <w:p w:rsidR="00EF6B50" w:rsidRPr="00EF6B50" w:rsidRDefault="00EF6B50" w:rsidP="00EF6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B5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6B50" w:rsidRPr="00EF6B50" w:rsidRDefault="00EF6B50" w:rsidP="00EF6B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6B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Номер информационного ресурса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6B50" w:rsidRPr="00EF6B50" w:rsidRDefault="00EF6B50" w:rsidP="00EF6B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6B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информационного ресурса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6B50" w:rsidRPr="00EF6B50" w:rsidRDefault="00EF6B50" w:rsidP="00EF6B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6B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информационно-аналитической модели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6B50" w:rsidRPr="00EF6B50" w:rsidRDefault="00EF6B50" w:rsidP="00EF6B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6B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информационной системы, используемой при моделировании</w:t>
            </w:r>
          </w:p>
        </w:tc>
      </w:tr>
      <w:tr w:rsidR="00EF6B50" w:rsidRPr="00EF6B50" w:rsidTr="00EF6B50">
        <w:tc>
          <w:tcPr>
            <w:tcW w:w="617" w:type="dxa"/>
            <w:vAlign w:val="center"/>
          </w:tcPr>
          <w:p w:rsidR="00EF6B50" w:rsidRPr="00EF6B50" w:rsidRDefault="00EF6B50" w:rsidP="00EF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9" w:type="dxa"/>
            <w:vAlign w:val="center"/>
          </w:tcPr>
          <w:p w:rsidR="00EF6B50" w:rsidRPr="00EF6B50" w:rsidRDefault="00EF6B50" w:rsidP="00EF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B50">
              <w:rPr>
                <w:rFonts w:ascii="Times New Roman" w:hAnsi="Times New Roman" w:cs="Times New Roman"/>
                <w:sz w:val="28"/>
                <w:szCs w:val="28"/>
              </w:rPr>
              <w:t>16.00.720.0001.84.11</w:t>
            </w:r>
          </w:p>
        </w:tc>
        <w:tc>
          <w:tcPr>
            <w:tcW w:w="3459" w:type="dxa"/>
            <w:vAlign w:val="center"/>
          </w:tcPr>
          <w:p w:rsidR="00EF6B50" w:rsidRPr="00EF6B50" w:rsidRDefault="00EF6B50" w:rsidP="00E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B50">
              <w:rPr>
                <w:rFonts w:ascii="Times New Roman" w:hAnsi="Times New Roman" w:cs="Times New Roman"/>
                <w:sz w:val="28"/>
                <w:szCs w:val="28"/>
              </w:rPr>
              <w:t>Доля поступлений в бюджет Республики Татарстан от аренды земельных участков, находящихся в собственности Республики Татарстан, в общем объеме неналоговых поступлений от использования государственного имущества Республики Татарстан в бюджет Республики Татарстан</w:t>
            </w:r>
          </w:p>
        </w:tc>
        <w:tc>
          <w:tcPr>
            <w:tcW w:w="3459" w:type="dxa"/>
            <w:vMerge w:val="restart"/>
            <w:vAlign w:val="center"/>
          </w:tcPr>
          <w:p w:rsidR="00EF6B50" w:rsidRPr="00EF6B50" w:rsidRDefault="00EF6B50" w:rsidP="00E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B50">
              <w:rPr>
                <w:rFonts w:ascii="Times New Roman" w:hAnsi="Times New Roman" w:cs="Times New Roman"/>
                <w:sz w:val="28"/>
                <w:szCs w:val="28"/>
              </w:rPr>
              <w:t>Анализ влияния изменения параметров использования земельных участков, находящихся в                         собственности Республики Татарстан, на объем поступлений в бюджет Республики Татарстан</w:t>
            </w:r>
          </w:p>
        </w:tc>
        <w:tc>
          <w:tcPr>
            <w:tcW w:w="3460" w:type="dxa"/>
            <w:vAlign w:val="center"/>
          </w:tcPr>
          <w:p w:rsidR="00EF6B50" w:rsidRPr="00EF6B50" w:rsidRDefault="00EF6B50" w:rsidP="00EF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B50">
              <w:rPr>
                <w:rFonts w:ascii="Times New Roman" w:hAnsi="Times New Roman" w:cs="Times New Roman"/>
                <w:sz w:val="28"/>
                <w:szCs w:val="28"/>
              </w:rPr>
              <w:t>Microsoft Office Excel</w:t>
            </w:r>
          </w:p>
        </w:tc>
      </w:tr>
      <w:tr w:rsidR="00EF6B50" w:rsidRPr="00EF6B50" w:rsidTr="00EF6B50">
        <w:tc>
          <w:tcPr>
            <w:tcW w:w="617" w:type="dxa"/>
            <w:vAlign w:val="center"/>
          </w:tcPr>
          <w:p w:rsidR="00EF6B50" w:rsidRPr="00EF6B50" w:rsidRDefault="00EF6B50" w:rsidP="00EF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3459" w:type="dxa"/>
            <w:vAlign w:val="center"/>
          </w:tcPr>
          <w:p w:rsidR="00EF6B50" w:rsidRPr="00EF6B50" w:rsidRDefault="00EF6B50" w:rsidP="00EF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B50">
              <w:rPr>
                <w:rFonts w:ascii="Times New Roman" w:hAnsi="Times New Roman" w:cs="Times New Roman"/>
                <w:sz w:val="28"/>
                <w:szCs w:val="28"/>
              </w:rPr>
              <w:t>16.00.720.0002.84.11</w:t>
            </w:r>
          </w:p>
        </w:tc>
        <w:tc>
          <w:tcPr>
            <w:tcW w:w="3459" w:type="dxa"/>
            <w:vAlign w:val="center"/>
          </w:tcPr>
          <w:p w:rsidR="00EF6B50" w:rsidRPr="00EF6B50" w:rsidRDefault="00EF6B50" w:rsidP="00EF6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B50">
              <w:rPr>
                <w:rFonts w:ascii="Times New Roman" w:hAnsi="Times New Roman" w:cs="Times New Roman"/>
                <w:sz w:val="28"/>
                <w:szCs w:val="28"/>
              </w:rPr>
              <w:t xml:space="preserve">Доля поступлений в бюджет Республики Татарстан от реализации земельных участков, находящихся в собственности Республики Татарстан, в общем объеме </w:t>
            </w:r>
            <w:r w:rsidRPr="00EF6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неналоговых поступлений от использования государственного имущества Республики Татарстан в бюджет Республики Татарстан</w:t>
            </w:r>
          </w:p>
        </w:tc>
        <w:tc>
          <w:tcPr>
            <w:tcW w:w="3459" w:type="dxa"/>
            <w:vMerge/>
            <w:vAlign w:val="center"/>
          </w:tcPr>
          <w:p w:rsidR="00EF6B50" w:rsidRPr="00EF6B50" w:rsidRDefault="00EF6B50" w:rsidP="00EF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Align w:val="center"/>
          </w:tcPr>
          <w:p w:rsidR="00EF6B50" w:rsidRPr="00EF6B50" w:rsidRDefault="00EF6B50" w:rsidP="00EF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B50">
              <w:rPr>
                <w:rFonts w:ascii="Times New Roman" w:hAnsi="Times New Roman" w:cs="Times New Roman"/>
                <w:sz w:val="28"/>
                <w:szCs w:val="28"/>
              </w:rPr>
              <w:t>Microsoft Office Excel</w:t>
            </w:r>
          </w:p>
        </w:tc>
      </w:tr>
    </w:tbl>
    <w:p w:rsidR="00EF6B50" w:rsidRPr="00EF6B50" w:rsidRDefault="00EF6B50" w:rsidP="00EF6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6B50" w:rsidRPr="00EF6B50" w:rsidSect="00EF6B5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50"/>
    <w:rsid w:val="00106147"/>
    <w:rsid w:val="00E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F9D3"/>
  <w15:chartTrackingRefBased/>
  <w15:docId w15:val="{48E1EF3E-591F-4676-8404-7D65472C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Г.И.</dc:creator>
  <cp:keywords/>
  <dc:description/>
  <cp:lastModifiedBy>Насибуллина Г.И.</cp:lastModifiedBy>
  <cp:revision>1</cp:revision>
  <dcterms:created xsi:type="dcterms:W3CDTF">2019-05-14T12:07:00Z</dcterms:created>
  <dcterms:modified xsi:type="dcterms:W3CDTF">2019-05-14T12:15:00Z</dcterms:modified>
</cp:coreProperties>
</file>