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BC" w:rsidRDefault="002066BA" w:rsidP="002066BA">
      <w:pPr>
        <w:pStyle w:val="Default"/>
        <w:jc w:val="center"/>
        <w:rPr>
          <w:rFonts w:eastAsia="Times New Roman"/>
          <w:b/>
          <w:iCs/>
          <w:color w:val="auto"/>
          <w:sz w:val="32"/>
          <w:szCs w:val="32"/>
          <w:lang w:eastAsia="ru-RU"/>
        </w:rPr>
      </w:pPr>
      <w:r w:rsidRPr="002066BA">
        <w:rPr>
          <w:rFonts w:eastAsia="Times New Roman"/>
          <w:b/>
          <w:color w:val="auto"/>
          <w:sz w:val="32"/>
          <w:szCs w:val="32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2066BA">
        <w:rPr>
          <w:rFonts w:eastAsia="Times New Roman"/>
          <w:b/>
          <w:iCs/>
          <w:color w:val="auto"/>
          <w:sz w:val="32"/>
          <w:szCs w:val="32"/>
          <w:lang w:eastAsia="ru-RU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2066BA">
        <w:rPr>
          <w:rFonts w:eastAsia="Times New Roman"/>
          <w:b/>
          <w:color w:val="auto"/>
          <w:sz w:val="32"/>
          <w:szCs w:val="32"/>
          <w:shd w:val="clear" w:color="auto" w:fill="FFFFFF"/>
          <w:lang w:eastAsia="ru-RU"/>
        </w:rPr>
        <w:t xml:space="preserve"> </w:t>
      </w:r>
      <w:r w:rsidRPr="002066BA">
        <w:rPr>
          <w:rFonts w:eastAsia="Times New Roman"/>
          <w:b/>
          <w:color w:val="auto"/>
          <w:sz w:val="32"/>
          <w:szCs w:val="32"/>
          <w:lang w:eastAsia="ru-RU"/>
        </w:rPr>
        <w:t>в том числе в электронной форме,</w:t>
      </w:r>
      <w:r w:rsidRPr="002066BA">
        <w:rPr>
          <w:rFonts w:eastAsia="Times New Roman"/>
          <w:b/>
          <w:iCs/>
          <w:color w:val="auto"/>
          <w:sz w:val="32"/>
          <w:szCs w:val="32"/>
          <w:lang w:eastAsia="ru-RU"/>
        </w:rPr>
        <w:t xml:space="preserve"> порядок их представления</w:t>
      </w:r>
      <w:r>
        <w:rPr>
          <w:rFonts w:eastAsia="Times New Roman"/>
          <w:b/>
          <w:iCs/>
          <w:color w:val="auto"/>
          <w:sz w:val="32"/>
          <w:szCs w:val="32"/>
          <w:lang w:eastAsia="ru-RU"/>
        </w:rPr>
        <w:t>:</w:t>
      </w:r>
    </w:p>
    <w:p w:rsid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об</w:t>
      </w: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установлении охранной зоны ГРС и решения об изменении охранной зоны ГРС</w:t>
      </w: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заявлением предоставляются: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границах (об измененных границах) охранной зоны газораспределительных сетей, которые должны содержать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кадастра недвижимости, органами исполнительной власти Республики Татарстан по согласованию с собственниками, владельцами или пользователями земельных участков - для проектируемых газораспределительных сетей и без согласования с указанными лицами - для существующих газораспределительных сетей;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карта (план) с указанием оси газораспределительной сети на бумажном носителе;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координат характерных точек в электронном виде в формате </w:t>
      </w:r>
      <w:r w:rsidRPr="002066B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XML</w:t>
      </w: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файла, </w:t>
      </w:r>
      <w:bookmarkStart w:id="0" w:name="_GoBack"/>
      <w:bookmarkEnd w:id="0"/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оформленный в</w:t>
      </w: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Приказом № 650 и подписанный кадастровым инженером;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заключение </w:t>
      </w: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ФГБУ «Федеральная кадастровая палата </w:t>
      </w:r>
      <w:proofErr w:type="spellStart"/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Республике Татарстан о соответствии </w:t>
      </w:r>
      <w:r w:rsidRPr="002066B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XML</w:t>
      </w: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файла </w:t>
      </w: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</w:t>
      </w: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Приказа </w:t>
      </w:r>
      <w:proofErr w:type="spellStart"/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01.08.2014 № П/369.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вправе предоставить: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пояснительную записку с обоснованием и расчетами размеров границ (измененных границ) охранной зоны;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правоустанавливающий документ на объект ГРС;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разрешение на строительство объекта ГРС (для проектируемых газораспределительных сетей);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 на эксплуатацию газораспределительной сети (при наличии).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</w:t>
      </w: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прекращении существования охранной зоны ГРС</w:t>
      </w: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заявлением предоставляются:</w:t>
      </w:r>
    </w:p>
    <w:p w:rsidR="002066BA" w:rsidRPr="002066BA" w:rsidRDefault="002066BA" w:rsidP="002066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</w:t>
      </w: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прекращения существования охранной зоны ГРС;</w:t>
      </w:r>
    </w:p>
    <w:p w:rsidR="002066BA" w:rsidRPr="002066BA" w:rsidRDefault="002066BA" w:rsidP="002066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копии документов, подтверждающих прекращение эксплуатации объекта ГРС (прекращение существования объекта ГРС), в связи с размещением которого установлена охранная зона ГРС.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лично (лицом, действующим от имени заявителя, на основании доверенности);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почтовым отправлением.</w:t>
      </w: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066BA">
        <w:rPr>
          <w:rFonts w:eastAsia="Times New Roman"/>
          <w:color w:val="auto"/>
          <w:sz w:val="28"/>
          <w:szCs w:val="28"/>
          <w:lang w:eastAsia="ru-RU"/>
        </w:rPr>
        <w:t xml:space="preserve">Заявление и прилагаемые к нему документы при наличии технической возможности могут быть поданы в форме электронных документов с использованием информационно-телекоммуникационной сети «Интернет» в соответствии с Приказом № 7.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7" w:history="1">
        <w:r w:rsidRPr="002066BA">
          <w:rPr>
            <w:rFonts w:eastAsia="Times New Roman"/>
            <w:color w:val="auto"/>
            <w:sz w:val="28"/>
            <w:szCs w:val="28"/>
            <w:lang w:eastAsia="ru-RU"/>
          </w:rPr>
          <w:t>закона</w:t>
        </w:r>
      </w:hyperlink>
      <w:r w:rsidRPr="002066BA">
        <w:rPr>
          <w:rFonts w:eastAsia="Times New Roman"/>
          <w:color w:val="auto"/>
          <w:sz w:val="28"/>
          <w:szCs w:val="28"/>
          <w:lang w:eastAsia="ru-RU"/>
        </w:rPr>
        <w:t xml:space="preserve">   № 63-ФЗ и Федерального </w:t>
      </w:r>
      <w:hyperlink r:id="rId8" w:history="1">
        <w:r w:rsidRPr="002066BA">
          <w:rPr>
            <w:rFonts w:eastAsia="Times New Roman"/>
            <w:color w:val="auto"/>
            <w:sz w:val="28"/>
            <w:szCs w:val="28"/>
            <w:lang w:eastAsia="ru-RU"/>
          </w:rPr>
          <w:t>закона</w:t>
        </w:r>
      </w:hyperlink>
      <w:r w:rsidRPr="002066BA">
        <w:rPr>
          <w:rFonts w:eastAsia="Times New Roman"/>
          <w:color w:val="auto"/>
          <w:sz w:val="28"/>
          <w:szCs w:val="28"/>
          <w:lang w:eastAsia="ru-RU"/>
        </w:rPr>
        <w:t xml:space="preserve"> № 210-ФЗ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Pr="002066BA" w:rsidRDefault="002066BA" w:rsidP="002066BA">
      <w:pPr>
        <w:pStyle w:val="Default"/>
        <w:ind w:firstLine="567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</w:p>
    <w:p w:rsidR="002066BA" w:rsidRDefault="002066BA" w:rsidP="002066BA">
      <w:pPr>
        <w:pStyle w:val="Default"/>
        <w:ind w:firstLine="567"/>
        <w:jc w:val="center"/>
        <w:rPr>
          <w:rFonts w:eastAsia="Calibri"/>
          <w:b/>
          <w:color w:val="auto"/>
          <w:sz w:val="32"/>
          <w:szCs w:val="32"/>
          <w:lang w:eastAsia="ru-RU"/>
        </w:rPr>
      </w:pPr>
      <w:r w:rsidRPr="002066BA">
        <w:rPr>
          <w:rFonts w:eastAsia="Calibri"/>
          <w:b/>
          <w:color w:val="auto"/>
          <w:sz w:val="32"/>
          <w:szCs w:val="32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eastAsia="Calibri"/>
          <w:b/>
          <w:color w:val="auto"/>
          <w:sz w:val="32"/>
          <w:szCs w:val="32"/>
          <w:lang w:eastAsia="ru-RU"/>
        </w:rPr>
        <w:t>:</w:t>
      </w:r>
    </w:p>
    <w:p w:rsidR="002066BA" w:rsidRDefault="002066BA" w:rsidP="002066BA">
      <w:pPr>
        <w:pStyle w:val="Default"/>
        <w:ind w:firstLine="567"/>
        <w:jc w:val="center"/>
        <w:rPr>
          <w:rFonts w:eastAsia="Calibri"/>
          <w:b/>
          <w:color w:val="auto"/>
          <w:sz w:val="32"/>
          <w:szCs w:val="32"/>
          <w:lang w:eastAsia="ru-RU"/>
        </w:rPr>
      </w:pP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в рамках межведомственного информационного взаимодействия: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о юридическом лице, являющемся заявителем, из Управления Федеральной налоговой службы по Республике Татарстан.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вправе представить </w:t>
      </w: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сведения, указанные в настоящем пункте, в том числе при наличии возможности в электронной форме.</w:t>
      </w:r>
    </w:p>
    <w:p w:rsidR="002066BA" w:rsidRPr="002066BA" w:rsidRDefault="002066BA" w:rsidP="002066BA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Calibri" w:hAnsi="Times New Roman" w:cs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Регламента.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066BA" w:rsidRPr="002066BA" w:rsidRDefault="002066BA" w:rsidP="00206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206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20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2066BA" w:rsidRPr="002066BA" w:rsidRDefault="002066BA" w:rsidP="002066BA">
      <w:pPr>
        <w:pStyle w:val="Default"/>
        <w:ind w:firstLine="567"/>
        <w:jc w:val="both"/>
        <w:rPr>
          <w:rFonts w:eastAsia="Times New Roman"/>
          <w:b/>
          <w:color w:val="auto"/>
          <w:sz w:val="32"/>
          <w:szCs w:val="32"/>
          <w:lang w:eastAsia="ru-RU"/>
        </w:rPr>
      </w:pPr>
      <w:r w:rsidRPr="002066BA">
        <w:rPr>
          <w:rFonts w:eastAsia="Times New Roman"/>
          <w:color w:val="auto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Pr="002066BA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в предоставлении государственной услуги, за исключением случаев, предусмотренных </w:t>
      </w:r>
      <w:hyperlink r:id="rId10" w:history="1">
        <w:r w:rsidRPr="002066BA">
          <w:rPr>
            <w:rFonts w:eastAsia="Times New Roman"/>
            <w:color w:val="auto"/>
            <w:sz w:val="28"/>
            <w:szCs w:val="28"/>
            <w:lang w:eastAsia="ru-RU"/>
          </w:rPr>
          <w:t>пунктом 4 части 1 статьи 7</w:t>
        </w:r>
      </w:hyperlink>
      <w:r w:rsidRPr="002066BA">
        <w:rPr>
          <w:rFonts w:eastAsia="Times New Roman"/>
          <w:color w:val="auto"/>
          <w:sz w:val="28"/>
          <w:szCs w:val="28"/>
          <w:lang w:eastAsia="ru-RU"/>
        </w:rPr>
        <w:t xml:space="preserve"> Федерального закона № 210-ФЗ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Default="002066BA" w:rsidP="002066BA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6BA" w:rsidRPr="002066BA" w:rsidRDefault="002066BA" w:rsidP="002066BA">
      <w:pPr>
        <w:pStyle w:val="Default"/>
        <w:ind w:firstLine="567"/>
        <w:jc w:val="both"/>
        <w:rPr>
          <w:b/>
          <w:sz w:val="32"/>
          <w:szCs w:val="32"/>
        </w:rPr>
      </w:pPr>
    </w:p>
    <w:sectPr w:rsidR="002066BA" w:rsidRPr="002066BA" w:rsidSect="004942A4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F1" w:rsidRDefault="004B55F1" w:rsidP="005A0D1A">
      <w:pPr>
        <w:spacing w:after="0" w:line="240" w:lineRule="auto"/>
      </w:pPr>
      <w:r>
        <w:separator/>
      </w:r>
    </w:p>
  </w:endnote>
  <w:endnote w:type="continuationSeparator" w:id="0">
    <w:p w:rsidR="004B55F1" w:rsidRDefault="004B55F1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F1" w:rsidRDefault="004B55F1" w:rsidP="005A0D1A">
      <w:pPr>
        <w:spacing w:after="0" w:line="240" w:lineRule="auto"/>
      </w:pPr>
      <w:r>
        <w:separator/>
      </w:r>
    </w:p>
  </w:footnote>
  <w:footnote w:type="continuationSeparator" w:id="0">
    <w:p w:rsidR="004B55F1" w:rsidRDefault="004B55F1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9C"/>
    <w:multiLevelType w:val="hybridMultilevel"/>
    <w:tmpl w:val="A88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43AB"/>
    <w:multiLevelType w:val="hybridMultilevel"/>
    <w:tmpl w:val="7B6430AC"/>
    <w:lvl w:ilvl="0" w:tplc="B0786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B03556"/>
    <w:multiLevelType w:val="hybridMultilevel"/>
    <w:tmpl w:val="87AA1CA4"/>
    <w:lvl w:ilvl="0" w:tplc="1B889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2E7D"/>
    <w:multiLevelType w:val="hybridMultilevel"/>
    <w:tmpl w:val="15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797D"/>
    <w:multiLevelType w:val="hybridMultilevel"/>
    <w:tmpl w:val="9C62F4E4"/>
    <w:lvl w:ilvl="0" w:tplc="28F4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21F59"/>
    <w:multiLevelType w:val="hybridMultilevel"/>
    <w:tmpl w:val="A090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124C3"/>
    <w:multiLevelType w:val="hybridMultilevel"/>
    <w:tmpl w:val="0644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0E16BB"/>
    <w:rsid w:val="00164626"/>
    <w:rsid w:val="002066BA"/>
    <w:rsid w:val="002377BF"/>
    <w:rsid w:val="00325612"/>
    <w:rsid w:val="00360860"/>
    <w:rsid w:val="00370CBA"/>
    <w:rsid w:val="003C45DE"/>
    <w:rsid w:val="003D47C7"/>
    <w:rsid w:val="00432A32"/>
    <w:rsid w:val="004931FE"/>
    <w:rsid w:val="004942A4"/>
    <w:rsid w:val="004B55F1"/>
    <w:rsid w:val="004C7020"/>
    <w:rsid w:val="00521CA6"/>
    <w:rsid w:val="0054591A"/>
    <w:rsid w:val="005515FE"/>
    <w:rsid w:val="00582CBC"/>
    <w:rsid w:val="005A0D1A"/>
    <w:rsid w:val="005E66D0"/>
    <w:rsid w:val="00696B18"/>
    <w:rsid w:val="008051A4"/>
    <w:rsid w:val="008775D5"/>
    <w:rsid w:val="008971E9"/>
    <w:rsid w:val="008C6AFC"/>
    <w:rsid w:val="00AD7DE8"/>
    <w:rsid w:val="00B14DC3"/>
    <w:rsid w:val="00BB1FA4"/>
    <w:rsid w:val="00C201BB"/>
    <w:rsid w:val="00C66588"/>
    <w:rsid w:val="00C77FD8"/>
    <w:rsid w:val="00CD7148"/>
    <w:rsid w:val="00CF6228"/>
    <w:rsid w:val="00D414C2"/>
    <w:rsid w:val="00D800B3"/>
    <w:rsid w:val="00DA303C"/>
    <w:rsid w:val="00E53B4F"/>
    <w:rsid w:val="00F51CDB"/>
    <w:rsid w:val="00F96C8B"/>
    <w:rsid w:val="00FA7B67"/>
    <w:rsid w:val="00FB3593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0222"/>
  <w15:docId w15:val="{1796E2D9-9BEA-430D-AD8A-5ADE65A2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paragraph" w:customStyle="1" w:styleId="ConsPlusNonformat">
    <w:name w:val="ConsPlusNonformat"/>
    <w:uiPriority w:val="99"/>
    <w:rsid w:val="00CF6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D7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20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E57B98DBEAC3306F0E57E3452kAV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EB985BFAC3306F0E57E3452kAV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11560599B03F99C91E005E28789995E4C6146CC932200CB80FBAD46A0BBF25B29725AE45789BD942EE6A6ABEFFE33E24DCC38LB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17</cp:revision>
  <dcterms:created xsi:type="dcterms:W3CDTF">2015-09-02T14:45:00Z</dcterms:created>
  <dcterms:modified xsi:type="dcterms:W3CDTF">2020-03-16T12:23:00Z</dcterms:modified>
</cp:coreProperties>
</file>