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F6B" w:rsidRPr="00DE3366" w:rsidRDefault="00EB1F6B" w:rsidP="00EB1F6B">
      <w:pPr>
        <w:pStyle w:val="1"/>
        <w:widowControl/>
        <w:suppressAutoHyphens/>
        <w:rPr>
          <w:sz w:val="24"/>
          <w:szCs w:val="24"/>
        </w:rPr>
      </w:pPr>
      <w:bookmarkStart w:id="0" w:name="_GoBack"/>
      <w:bookmarkEnd w:id="0"/>
      <w:r w:rsidRPr="00DE3366">
        <w:rPr>
          <w:sz w:val="24"/>
          <w:szCs w:val="24"/>
        </w:rPr>
        <w:t xml:space="preserve">ВЫПИСКА </w:t>
      </w:r>
    </w:p>
    <w:p w:rsidR="00FF561E" w:rsidRDefault="007A6F8D" w:rsidP="00EB1F6B">
      <w:pPr>
        <w:pStyle w:val="1"/>
        <w:widowControl/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из Протокола </w:t>
      </w:r>
      <w:r w:rsidR="00EB1F6B" w:rsidRPr="00DE3366">
        <w:rPr>
          <w:sz w:val="24"/>
          <w:szCs w:val="24"/>
        </w:rPr>
        <w:t xml:space="preserve">от </w:t>
      </w:r>
      <w:r w:rsidR="00376838">
        <w:rPr>
          <w:sz w:val="24"/>
          <w:szCs w:val="24"/>
        </w:rPr>
        <w:t>02</w:t>
      </w:r>
      <w:r>
        <w:rPr>
          <w:sz w:val="24"/>
          <w:szCs w:val="24"/>
        </w:rPr>
        <w:t>.</w:t>
      </w:r>
      <w:r w:rsidR="00376838">
        <w:rPr>
          <w:sz w:val="24"/>
          <w:szCs w:val="24"/>
        </w:rPr>
        <w:t>12</w:t>
      </w:r>
      <w:r w:rsidR="00EB1F6B" w:rsidRPr="00DE3366">
        <w:rPr>
          <w:sz w:val="24"/>
          <w:szCs w:val="24"/>
        </w:rPr>
        <w:t>.20</w:t>
      </w:r>
      <w:r w:rsidR="00DE3366" w:rsidRPr="00DE3366">
        <w:rPr>
          <w:sz w:val="24"/>
          <w:szCs w:val="24"/>
        </w:rPr>
        <w:t>20</w:t>
      </w:r>
      <w:r w:rsidR="00EB1F6B" w:rsidRPr="00DE3366">
        <w:rPr>
          <w:sz w:val="24"/>
          <w:szCs w:val="24"/>
        </w:rPr>
        <w:t xml:space="preserve"> </w:t>
      </w:r>
    </w:p>
    <w:p w:rsidR="00EB1F6B" w:rsidRPr="00DE3366" w:rsidRDefault="00EB1F6B" w:rsidP="00EB1F6B">
      <w:pPr>
        <w:pStyle w:val="1"/>
        <w:widowControl/>
        <w:suppressAutoHyphens/>
        <w:rPr>
          <w:b w:val="0"/>
          <w:sz w:val="24"/>
          <w:szCs w:val="24"/>
        </w:rPr>
      </w:pPr>
      <w:r w:rsidRPr="00DE3366">
        <w:rPr>
          <w:sz w:val="24"/>
          <w:szCs w:val="24"/>
        </w:rPr>
        <w:t>о признании претендентов участниками аукциона</w:t>
      </w:r>
      <w:r w:rsidR="00FF561E">
        <w:rPr>
          <w:sz w:val="24"/>
          <w:szCs w:val="24"/>
        </w:rPr>
        <w:t xml:space="preserve"> </w:t>
      </w:r>
      <w:r w:rsidR="00376838">
        <w:rPr>
          <w:sz w:val="24"/>
          <w:szCs w:val="24"/>
        </w:rPr>
        <w:t>03</w:t>
      </w:r>
      <w:r w:rsidR="007A6F8D">
        <w:rPr>
          <w:sz w:val="24"/>
          <w:szCs w:val="24"/>
        </w:rPr>
        <w:t>.</w:t>
      </w:r>
      <w:r w:rsidR="00376838">
        <w:rPr>
          <w:sz w:val="24"/>
          <w:szCs w:val="24"/>
        </w:rPr>
        <w:t>12</w:t>
      </w:r>
      <w:r w:rsidR="00FF561E">
        <w:rPr>
          <w:sz w:val="24"/>
          <w:szCs w:val="24"/>
        </w:rPr>
        <w:t>.2020</w:t>
      </w:r>
    </w:p>
    <w:p w:rsidR="00EB1F6B" w:rsidRPr="00DE3366" w:rsidRDefault="00EB1F6B" w:rsidP="00EB1F6B">
      <w:pPr>
        <w:suppressAutoHyphens/>
        <w:jc w:val="both"/>
        <w:rPr>
          <w:sz w:val="24"/>
          <w:szCs w:val="24"/>
        </w:rPr>
      </w:pPr>
    </w:p>
    <w:p w:rsidR="00EB1F6B" w:rsidRPr="00DE3366" w:rsidRDefault="00EB1F6B" w:rsidP="00EB1F6B">
      <w:pPr>
        <w:suppressAutoHyphens/>
        <w:jc w:val="both"/>
        <w:rPr>
          <w:sz w:val="24"/>
          <w:szCs w:val="24"/>
        </w:rPr>
      </w:pPr>
    </w:p>
    <w:p w:rsidR="00EB1F6B" w:rsidRPr="00DE3366" w:rsidRDefault="00EB1F6B" w:rsidP="00EB1F6B">
      <w:pPr>
        <w:suppressAutoHyphens/>
        <w:ind w:firstLine="567"/>
        <w:jc w:val="both"/>
        <w:rPr>
          <w:sz w:val="24"/>
          <w:szCs w:val="24"/>
        </w:rPr>
      </w:pPr>
      <w:r w:rsidRPr="00DE3366">
        <w:rPr>
          <w:b/>
          <w:sz w:val="24"/>
          <w:szCs w:val="24"/>
        </w:rPr>
        <w:t>Решение Комиссии:</w:t>
      </w:r>
      <w:r w:rsidRPr="00DE3366">
        <w:rPr>
          <w:sz w:val="24"/>
          <w:szCs w:val="24"/>
        </w:rPr>
        <w:t xml:space="preserve">   </w:t>
      </w:r>
    </w:p>
    <w:p w:rsidR="00DE3366" w:rsidRDefault="00DE3366" w:rsidP="00EB1F6B">
      <w:pPr>
        <w:suppressAutoHyphens/>
        <w:ind w:firstLine="567"/>
        <w:jc w:val="both"/>
        <w:rPr>
          <w:sz w:val="24"/>
          <w:szCs w:val="24"/>
        </w:rPr>
      </w:pPr>
    </w:p>
    <w:p w:rsidR="00376838" w:rsidRPr="00376838" w:rsidRDefault="00376838" w:rsidP="00376838">
      <w:pPr>
        <w:suppressAutoHyphens/>
        <w:ind w:firstLine="567"/>
        <w:jc w:val="both"/>
        <w:rPr>
          <w:color w:val="000000" w:themeColor="text1"/>
          <w:sz w:val="24"/>
          <w:szCs w:val="24"/>
        </w:rPr>
      </w:pPr>
      <w:r w:rsidRPr="00376838">
        <w:rPr>
          <w:color w:val="000000" w:themeColor="text1"/>
          <w:sz w:val="24"/>
          <w:szCs w:val="24"/>
        </w:rPr>
        <w:t>2. Отказать в допуске к участию в Аукционе следующим претендентам:</w:t>
      </w:r>
    </w:p>
    <w:p w:rsidR="00376838" w:rsidRPr="00376838" w:rsidRDefault="00376838" w:rsidP="00376838">
      <w:pPr>
        <w:suppressAutoHyphens/>
        <w:ind w:firstLine="567"/>
        <w:jc w:val="both"/>
        <w:rPr>
          <w:color w:val="000000" w:themeColor="text1"/>
          <w:sz w:val="24"/>
          <w:szCs w:val="24"/>
        </w:rPr>
      </w:pPr>
      <w:r w:rsidRPr="00376838">
        <w:rPr>
          <w:color w:val="000000" w:themeColor="text1"/>
          <w:sz w:val="24"/>
          <w:szCs w:val="24"/>
        </w:rPr>
        <w:t xml:space="preserve">- по лоту № 1: Султанову Марату </w:t>
      </w:r>
      <w:proofErr w:type="spellStart"/>
      <w:r w:rsidRPr="00376838">
        <w:rPr>
          <w:color w:val="000000" w:themeColor="text1"/>
          <w:sz w:val="24"/>
          <w:szCs w:val="24"/>
        </w:rPr>
        <w:t>Радиковичу</w:t>
      </w:r>
      <w:proofErr w:type="spellEnd"/>
      <w:r w:rsidRPr="00376838">
        <w:rPr>
          <w:color w:val="000000" w:themeColor="text1"/>
          <w:sz w:val="24"/>
          <w:szCs w:val="24"/>
        </w:rPr>
        <w:t xml:space="preserve">, </w:t>
      </w:r>
      <w:proofErr w:type="spellStart"/>
      <w:r w:rsidRPr="00376838">
        <w:rPr>
          <w:color w:val="000000" w:themeColor="text1"/>
          <w:sz w:val="24"/>
          <w:szCs w:val="24"/>
        </w:rPr>
        <w:t>Зайнутдинову</w:t>
      </w:r>
      <w:proofErr w:type="spellEnd"/>
      <w:r w:rsidRPr="00376838">
        <w:rPr>
          <w:color w:val="000000" w:themeColor="text1"/>
          <w:sz w:val="24"/>
          <w:szCs w:val="24"/>
        </w:rPr>
        <w:t xml:space="preserve"> </w:t>
      </w:r>
      <w:proofErr w:type="spellStart"/>
      <w:r w:rsidRPr="00376838">
        <w:rPr>
          <w:color w:val="000000" w:themeColor="text1"/>
          <w:sz w:val="24"/>
          <w:szCs w:val="24"/>
        </w:rPr>
        <w:t>Рашиту</w:t>
      </w:r>
      <w:proofErr w:type="spellEnd"/>
      <w:r w:rsidRPr="00376838">
        <w:rPr>
          <w:color w:val="000000" w:themeColor="text1"/>
          <w:sz w:val="24"/>
          <w:szCs w:val="24"/>
        </w:rPr>
        <w:t xml:space="preserve"> </w:t>
      </w:r>
      <w:proofErr w:type="spellStart"/>
      <w:r w:rsidRPr="00376838">
        <w:rPr>
          <w:color w:val="000000" w:themeColor="text1"/>
          <w:sz w:val="24"/>
          <w:szCs w:val="24"/>
        </w:rPr>
        <w:t>Марселевичу</w:t>
      </w:r>
      <w:proofErr w:type="spellEnd"/>
      <w:r w:rsidRPr="00376838">
        <w:rPr>
          <w:color w:val="000000" w:themeColor="text1"/>
          <w:sz w:val="24"/>
          <w:szCs w:val="24"/>
        </w:rPr>
        <w:t xml:space="preserve"> (причина отказа: не поступление задатка на счет, указанный в информационном сообщении), ООО «ЗЕНИТ» (причина отказа: не представлены документы в соответствии с перечнем, указанным в информационном сообщении);</w:t>
      </w:r>
    </w:p>
    <w:p w:rsidR="00376838" w:rsidRPr="00376838" w:rsidRDefault="00376838" w:rsidP="00376838">
      <w:pPr>
        <w:suppressAutoHyphens/>
        <w:ind w:firstLine="567"/>
        <w:jc w:val="both"/>
        <w:rPr>
          <w:color w:val="000000" w:themeColor="text1"/>
          <w:sz w:val="24"/>
          <w:szCs w:val="24"/>
        </w:rPr>
      </w:pPr>
      <w:r w:rsidRPr="00376838">
        <w:rPr>
          <w:color w:val="000000" w:themeColor="text1"/>
          <w:sz w:val="24"/>
          <w:szCs w:val="24"/>
        </w:rPr>
        <w:t xml:space="preserve">- по лоту № 2: </w:t>
      </w:r>
      <w:proofErr w:type="spellStart"/>
      <w:r w:rsidRPr="00376838">
        <w:rPr>
          <w:color w:val="000000" w:themeColor="text1"/>
          <w:sz w:val="24"/>
          <w:szCs w:val="24"/>
        </w:rPr>
        <w:t>Чурбанову</w:t>
      </w:r>
      <w:proofErr w:type="spellEnd"/>
      <w:r w:rsidRPr="00376838">
        <w:rPr>
          <w:color w:val="000000" w:themeColor="text1"/>
          <w:sz w:val="24"/>
          <w:szCs w:val="24"/>
        </w:rPr>
        <w:t xml:space="preserve"> Сергею Петровичу, ООО «ЗЕНИТ» (причина отказа: не представлены документы в соответствии с перечнем, указанным в информационном сообщении);</w:t>
      </w:r>
    </w:p>
    <w:p w:rsidR="00376838" w:rsidRPr="00376838" w:rsidRDefault="00376838" w:rsidP="00376838">
      <w:pPr>
        <w:suppressAutoHyphens/>
        <w:ind w:firstLine="567"/>
        <w:jc w:val="both"/>
        <w:rPr>
          <w:color w:val="000000" w:themeColor="text1"/>
          <w:sz w:val="24"/>
          <w:szCs w:val="24"/>
        </w:rPr>
      </w:pPr>
      <w:r w:rsidRPr="00376838">
        <w:rPr>
          <w:color w:val="000000" w:themeColor="text1"/>
          <w:sz w:val="24"/>
          <w:szCs w:val="24"/>
        </w:rPr>
        <w:t>- по лоту № 3: Анучиной Анастасии Олеговне (причина отказа: не поступление задатка на счет, указанный в информационном сообщении, не представлены документы в соответствии с перечнем, указанным в информационном сообщении);</w:t>
      </w:r>
    </w:p>
    <w:p w:rsidR="00376838" w:rsidRPr="00376838" w:rsidRDefault="00376838" w:rsidP="00376838">
      <w:pPr>
        <w:suppressAutoHyphens/>
        <w:ind w:firstLine="567"/>
        <w:jc w:val="both"/>
        <w:rPr>
          <w:color w:val="000000" w:themeColor="text1"/>
          <w:sz w:val="24"/>
          <w:szCs w:val="24"/>
        </w:rPr>
      </w:pPr>
      <w:r w:rsidRPr="00376838">
        <w:rPr>
          <w:color w:val="000000" w:themeColor="text1"/>
          <w:sz w:val="24"/>
          <w:szCs w:val="24"/>
        </w:rPr>
        <w:t>- по лоту № 4: ООО «ЗЕНИТ» (причина отказа: не представлены документы в соответствии с перечнем, указанным в информационном сообщении);</w:t>
      </w:r>
    </w:p>
    <w:p w:rsidR="00376838" w:rsidRPr="00376838" w:rsidRDefault="00376838" w:rsidP="00376838">
      <w:pPr>
        <w:suppressAutoHyphens/>
        <w:ind w:firstLine="567"/>
        <w:jc w:val="both"/>
        <w:rPr>
          <w:color w:val="000000" w:themeColor="text1"/>
          <w:sz w:val="24"/>
          <w:szCs w:val="24"/>
        </w:rPr>
      </w:pPr>
      <w:r w:rsidRPr="00376838">
        <w:rPr>
          <w:color w:val="000000" w:themeColor="text1"/>
          <w:sz w:val="24"/>
          <w:szCs w:val="24"/>
        </w:rPr>
        <w:t xml:space="preserve">- по лоту № 5: </w:t>
      </w:r>
      <w:proofErr w:type="spellStart"/>
      <w:r w:rsidRPr="00376838">
        <w:rPr>
          <w:color w:val="000000" w:themeColor="text1"/>
          <w:sz w:val="24"/>
          <w:szCs w:val="24"/>
        </w:rPr>
        <w:t>Габидуллину</w:t>
      </w:r>
      <w:proofErr w:type="spellEnd"/>
      <w:r w:rsidRPr="00376838">
        <w:rPr>
          <w:color w:val="000000" w:themeColor="text1"/>
          <w:sz w:val="24"/>
          <w:szCs w:val="24"/>
        </w:rPr>
        <w:t xml:space="preserve"> Ильдару Альбертовичу (причина отказа: не поступление задатка на счет, указанный в информационном сообщении),</w:t>
      </w:r>
    </w:p>
    <w:p w:rsidR="00FF561E" w:rsidRPr="00DE3366" w:rsidRDefault="00376838" w:rsidP="00376838">
      <w:pPr>
        <w:suppressAutoHyphens/>
        <w:ind w:firstLine="567"/>
        <w:jc w:val="both"/>
        <w:rPr>
          <w:sz w:val="24"/>
          <w:szCs w:val="24"/>
        </w:rPr>
      </w:pPr>
      <w:r w:rsidRPr="00376838">
        <w:rPr>
          <w:color w:val="000000" w:themeColor="text1"/>
          <w:sz w:val="24"/>
          <w:szCs w:val="24"/>
        </w:rPr>
        <w:t>- по лоту № 6: ООО «ЗЕНИТ» (причина отказа: не представлены документы в соответствии с перечнем, указанным в информационном сообщении).</w:t>
      </w:r>
    </w:p>
    <w:p w:rsidR="00DE3366" w:rsidRPr="00DE3366" w:rsidRDefault="00DE3366" w:rsidP="00DE3366">
      <w:pPr>
        <w:tabs>
          <w:tab w:val="left" w:pos="0"/>
        </w:tabs>
        <w:suppressAutoHyphens/>
        <w:contextualSpacing/>
        <w:jc w:val="both"/>
        <w:rPr>
          <w:sz w:val="24"/>
          <w:szCs w:val="24"/>
        </w:rPr>
      </w:pPr>
    </w:p>
    <w:p w:rsidR="00EB1F6B" w:rsidRPr="00DE3366" w:rsidRDefault="00EB1F6B" w:rsidP="00EB1F6B">
      <w:pPr>
        <w:suppressAutoHyphens/>
        <w:jc w:val="both"/>
        <w:rPr>
          <w:b/>
          <w:sz w:val="24"/>
          <w:szCs w:val="24"/>
        </w:rPr>
      </w:pPr>
    </w:p>
    <w:p w:rsidR="00EB1F6B" w:rsidRPr="00DE3366" w:rsidRDefault="00EB1F6B" w:rsidP="00EB1F6B">
      <w:pPr>
        <w:tabs>
          <w:tab w:val="left" w:pos="284"/>
        </w:tabs>
        <w:suppressAutoHyphens/>
        <w:ind w:left="420"/>
        <w:jc w:val="both"/>
        <w:rPr>
          <w:sz w:val="24"/>
          <w:szCs w:val="24"/>
        </w:rPr>
      </w:pPr>
    </w:p>
    <w:p w:rsidR="00D53AC5" w:rsidRPr="00DE3366" w:rsidRDefault="00D53AC5" w:rsidP="00D53AC5">
      <w:pPr>
        <w:suppressAutoHyphens/>
        <w:ind w:firstLine="567"/>
        <w:contextualSpacing/>
        <w:jc w:val="both"/>
        <w:rPr>
          <w:b/>
          <w:sz w:val="24"/>
          <w:szCs w:val="24"/>
        </w:rPr>
      </w:pPr>
      <w:r w:rsidRPr="00DE3366">
        <w:rPr>
          <w:b/>
          <w:sz w:val="24"/>
          <w:szCs w:val="24"/>
        </w:rPr>
        <w:t xml:space="preserve">Подписи членов Комиссии: </w:t>
      </w:r>
    </w:p>
    <w:tbl>
      <w:tblPr>
        <w:tblW w:w="5387" w:type="dxa"/>
        <w:tblInd w:w="4219" w:type="dxa"/>
        <w:tblLook w:val="01E0" w:firstRow="1" w:lastRow="1" w:firstColumn="1" w:lastColumn="1" w:noHBand="0" w:noVBand="0"/>
      </w:tblPr>
      <w:tblGrid>
        <w:gridCol w:w="2835"/>
        <w:gridCol w:w="2552"/>
      </w:tblGrid>
      <w:tr w:rsidR="00D53AC5" w:rsidRPr="00DE3366" w:rsidTr="00280777">
        <w:tc>
          <w:tcPr>
            <w:tcW w:w="2835" w:type="dxa"/>
            <w:tcBorders>
              <w:bottom w:val="single" w:sz="4" w:space="0" w:color="auto"/>
            </w:tcBorders>
          </w:tcPr>
          <w:p w:rsidR="00D53AC5" w:rsidRPr="00DE3366" w:rsidRDefault="00D53AC5" w:rsidP="00280777">
            <w:pPr>
              <w:contextualSpacing/>
              <w:jc w:val="center"/>
              <w:rPr>
                <w:i/>
                <w:sz w:val="24"/>
                <w:szCs w:val="24"/>
              </w:rPr>
            </w:pPr>
            <w:r w:rsidRPr="00DE3366">
              <w:rPr>
                <w:i/>
                <w:sz w:val="24"/>
                <w:szCs w:val="24"/>
              </w:rPr>
              <w:t>п/п</w:t>
            </w:r>
          </w:p>
        </w:tc>
        <w:tc>
          <w:tcPr>
            <w:tcW w:w="2552" w:type="dxa"/>
            <w:vAlign w:val="bottom"/>
          </w:tcPr>
          <w:p w:rsidR="00D53AC5" w:rsidRPr="00DE3366" w:rsidRDefault="00D53AC5" w:rsidP="00280777">
            <w:pPr>
              <w:suppressAutoHyphens/>
              <w:ind w:left="-828" w:firstLine="828"/>
              <w:contextualSpacing/>
              <w:rPr>
                <w:sz w:val="24"/>
                <w:szCs w:val="24"/>
              </w:rPr>
            </w:pPr>
            <w:proofErr w:type="spellStart"/>
            <w:r w:rsidRPr="00DE3366">
              <w:rPr>
                <w:sz w:val="24"/>
                <w:szCs w:val="24"/>
              </w:rPr>
              <w:t>А.И.Галиев</w:t>
            </w:r>
            <w:proofErr w:type="spellEnd"/>
            <w:r w:rsidRPr="00DE3366">
              <w:rPr>
                <w:sz w:val="24"/>
                <w:szCs w:val="24"/>
              </w:rPr>
              <w:t xml:space="preserve"> </w:t>
            </w:r>
          </w:p>
        </w:tc>
      </w:tr>
      <w:tr w:rsidR="00D53AC5" w:rsidRPr="00DE3366" w:rsidTr="00280777">
        <w:tc>
          <w:tcPr>
            <w:tcW w:w="2835" w:type="dxa"/>
            <w:tcBorders>
              <w:bottom w:val="single" w:sz="4" w:space="0" w:color="auto"/>
            </w:tcBorders>
          </w:tcPr>
          <w:p w:rsidR="00D53AC5" w:rsidRPr="00DE3366" w:rsidRDefault="00D53AC5" w:rsidP="00280777">
            <w:pPr>
              <w:contextualSpacing/>
              <w:jc w:val="center"/>
              <w:rPr>
                <w:i/>
                <w:sz w:val="24"/>
                <w:szCs w:val="24"/>
              </w:rPr>
            </w:pPr>
          </w:p>
          <w:p w:rsidR="00D53AC5" w:rsidRPr="00DE3366" w:rsidRDefault="00D53AC5" w:rsidP="00280777">
            <w:pPr>
              <w:contextualSpacing/>
              <w:jc w:val="center"/>
              <w:rPr>
                <w:i/>
                <w:sz w:val="24"/>
                <w:szCs w:val="24"/>
              </w:rPr>
            </w:pPr>
            <w:r w:rsidRPr="00DE3366">
              <w:rPr>
                <w:i/>
                <w:sz w:val="24"/>
                <w:szCs w:val="24"/>
              </w:rPr>
              <w:t>п/п</w:t>
            </w:r>
          </w:p>
        </w:tc>
        <w:tc>
          <w:tcPr>
            <w:tcW w:w="2552" w:type="dxa"/>
            <w:vAlign w:val="bottom"/>
          </w:tcPr>
          <w:p w:rsidR="00D53AC5" w:rsidRPr="00DE3366" w:rsidRDefault="00D53AC5" w:rsidP="00280777">
            <w:pPr>
              <w:suppressAutoHyphens/>
              <w:ind w:left="-828" w:firstLine="828"/>
              <w:contextualSpacing/>
              <w:rPr>
                <w:sz w:val="24"/>
                <w:szCs w:val="24"/>
              </w:rPr>
            </w:pPr>
          </w:p>
          <w:p w:rsidR="00D53AC5" w:rsidRPr="00DE3366" w:rsidRDefault="00D53AC5" w:rsidP="00280777">
            <w:pPr>
              <w:suppressAutoHyphens/>
              <w:ind w:left="-828" w:firstLine="828"/>
              <w:contextualSpacing/>
              <w:rPr>
                <w:sz w:val="24"/>
                <w:szCs w:val="24"/>
              </w:rPr>
            </w:pPr>
            <w:r w:rsidRPr="00DE3366">
              <w:rPr>
                <w:sz w:val="24"/>
                <w:szCs w:val="24"/>
              </w:rPr>
              <w:t xml:space="preserve">И.А. Аминов </w:t>
            </w:r>
          </w:p>
        </w:tc>
      </w:tr>
      <w:tr w:rsidR="00D53AC5" w:rsidRPr="00DE3366" w:rsidTr="00280777"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53AC5" w:rsidRPr="00DE3366" w:rsidRDefault="00D53AC5" w:rsidP="00280777">
            <w:pPr>
              <w:contextualSpacing/>
              <w:rPr>
                <w:i/>
                <w:sz w:val="24"/>
                <w:szCs w:val="24"/>
              </w:rPr>
            </w:pPr>
          </w:p>
          <w:p w:rsidR="00D53AC5" w:rsidRPr="00DE3366" w:rsidRDefault="00D53AC5" w:rsidP="00280777">
            <w:pPr>
              <w:contextualSpacing/>
              <w:jc w:val="center"/>
              <w:rPr>
                <w:i/>
                <w:sz w:val="24"/>
                <w:szCs w:val="24"/>
              </w:rPr>
            </w:pPr>
            <w:r w:rsidRPr="00DE3366">
              <w:rPr>
                <w:i/>
                <w:sz w:val="24"/>
                <w:szCs w:val="24"/>
              </w:rPr>
              <w:t>п/п</w:t>
            </w:r>
          </w:p>
        </w:tc>
        <w:tc>
          <w:tcPr>
            <w:tcW w:w="2552" w:type="dxa"/>
            <w:vAlign w:val="bottom"/>
          </w:tcPr>
          <w:p w:rsidR="00D53AC5" w:rsidRPr="00DE3366" w:rsidRDefault="00D53AC5" w:rsidP="00280777">
            <w:pPr>
              <w:suppressAutoHyphens/>
              <w:contextualSpacing/>
              <w:rPr>
                <w:sz w:val="24"/>
                <w:szCs w:val="24"/>
              </w:rPr>
            </w:pPr>
          </w:p>
          <w:p w:rsidR="00D53AC5" w:rsidRPr="00DE3366" w:rsidRDefault="00D53AC5" w:rsidP="00280777">
            <w:pPr>
              <w:suppressAutoHyphens/>
              <w:contextualSpacing/>
              <w:rPr>
                <w:sz w:val="24"/>
                <w:szCs w:val="24"/>
              </w:rPr>
            </w:pPr>
            <w:r w:rsidRPr="00DE3366">
              <w:rPr>
                <w:sz w:val="24"/>
                <w:szCs w:val="24"/>
              </w:rPr>
              <w:t xml:space="preserve">И.А. Буслаева </w:t>
            </w:r>
          </w:p>
        </w:tc>
      </w:tr>
      <w:tr w:rsidR="00D53AC5" w:rsidRPr="00DE3366" w:rsidTr="00280777"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E3366" w:rsidRDefault="00DE3366" w:rsidP="00280777">
            <w:pPr>
              <w:contextualSpacing/>
              <w:jc w:val="center"/>
              <w:rPr>
                <w:i/>
                <w:sz w:val="24"/>
                <w:szCs w:val="24"/>
              </w:rPr>
            </w:pPr>
          </w:p>
          <w:p w:rsidR="00D53AC5" w:rsidRPr="00DE3366" w:rsidRDefault="00DE3366" w:rsidP="00280777">
            <w:pPr>
              <w:contextualSpacing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п/п</w:t>
            </w:r>
          </w:p>
        </w:tc>
        <w:tc>
          <w:tcPr>
            <w:tcW w:w="2552" w:type="dxa"/>
            <w:vAlign w:val="bottom"/>
          </w:tcPr>
          <w:p w:rsidR="00D53AC5" w:rsidRPr="00DE3366" w:rsidRDefault="00D53AC5" w:rsidP="00280777">
            <w:pPr>
              <w:suppressAutoHyphens/>
              <w:contextualSpacing/>
              <w:rPr>
                <w:sz w:val="24"/>
                <w:szCs w:val="24"/>
              </w:rPr>
            </w:pPr>
          </w:p>
          <w:p w:rsidR="00D53AC5" w:rsidRPr="00DE3366" w:rsidRDefault="00D53AC5" w:rsidP="00280777">
            <w:pPr>
              <w:suppressAutoHyphens/>
              <w:contextualSpacing/>
              <w:rPr>
                <w:sz w:val="24"/>
                <w:szCs w:val="24"/>
              </w:rPr>
            </w:pPr>
            <w:r w:rsidRPr="00DE3366">
              <w:rPr>
                <w:sz w:val="24"/>
                <w:szCs w:val="24"/>
              </w:rPr>
              <w:t xml:space="preserve">И.Г. </w:t>
            </w:r>
            <w:proofErr w:type="spellStart"/>
            <w:r w:rsidRPr="00DE3366">
              <w:rPr>
                <w:sz w:val="24"/>
                <w:szCs w:val="24"/>
              </w:rPr>
              <w:t>Евченко</w:t>
            </w:r>
            <w:proofErr w:type="spellEnd"/>
          </w:p>
        </w:tc>
      </w:tr>
      <w:tr w:rsidR="00D53AC5" w:rsidRPr="00DE3366" w:rsidTr="00280777"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53AC5" w:rsidRPr="00DE3366" w:rsidRDefault="00D53AC5" w:rsidP="00280777">
            <w:pPr>
              <w:contextualSpacing/>
              <w:jc w:val="center"/>
              <w:rPr>
                <w:i/>
                <w:sz w:val="24"/>
                <w:szCs w:val="24"/>
              </w:rPr>
            </w:pPr>
          </w:p>
          <w:p w:rsidR="00D53AC5" w:rsidRPr="00DE3366" w:rsidRDefault="00D53AC5" w:rsidP="00280777">
            <w:pPr>
              <w:contextualSpacing/>
              <w:jc w:val="center"/>
              <w:rPr>
                <w:i/>
                <w:sz w:val="24"/>
                <w:szCs w:val="24"/>
              </w:rPr>
            </w:pPr>
            <w:r w:rsidRPr="00DE3366">
              <w:rPr>
                <w:i/>
                <w:sz w:val="24"/>
                <w:szCs w:val="24"/>
              </w:rPr>
              <w:t>п/п</w:t>
            </w:r>
          </w:p>
        </w:tc>
        <w:tc>
          <w:tcPr>
            <w:tcW w:w="2552" w:type="dxa"/>
          </w:tcPr>
          <w:p w:rsidR="00D53AC5" w:rsidRPr="00DE3366" w:rsidRDefault="00D53AC5" w:rsidP="00280777">
            <w:pPr>
              <w:suppressAutoHyphens/>
              <w:contextualSpacing/>
              <w:jc w:val="both"/>
              <w:rPr>
                <w:sz w:val="24"/>
                <w:szCs w:val="24"/>
              </w:rPr>
            </w:pPr>
          </w:p>
          <w:p w:rsidR="00D53AC5" w:rsidRPr="00DE3366" w:rsidRDefault="00D53AC5" w:rsidP="00280777">
            <w:pPr>
              <w:suppressAutoHyphens/>
              <w:contextualSpacing/>
              <w:jc w:val="both"/>
              <w:rPr>
                <w:sz w:val="24"/>
                <w:szCs w:val="24"/>
              </w:rPr>
            </w:pPr>
            <w:r w:rsidRPr="00DE3366">
              <w:rPr>
                <w:sz w:val="24"/>
                <w:szCs w:val="24"/>
              </w:rPr>
              <w:t>Е.А. Прокофьева</w:t>
            </w:r>
          </w:p>
        </w:tc>
      </w:tr>
    </w:tbl>
    <w:p w:rsidR="00EB1F6B" w:rsidRPr="00DE3366" w:rsidRDefault="00EB1F6B" w:rsidP="00EB1F6B">
      <w:pPr>
        <w:suppressAutoHyphens/>
        <w:jc w:val="both"/>
        <w:rPr>
          <w:sz w:val="24"/>
          <w:szCs w:val="24"/>
        </w:rPr>
      </w:pPr>
    </w:p>
    <w:p w:rsidR="00811F63" w:rsidRPr="00DE3366" w:rsidRDefault="00811F63">
      <w:pPr>
        <w:rPr>
          <w:sz w:val="24"/>
          <w:szCs w:val="24"/>
        </w:rPr>
      </w:pPr>
    </w:p>
    <w:p w:rsidR="00DE3366" w:rsidRPr="00DE3366" w:rsidRDefault="00DE3366">
      <w:pPr>
        <w:rPr>
          <w:sz w:val="24"/>
          <w:szCs w:val="24"/>
        </w:rPr>
      </w:pPr>
    </w:p>
    <w:sectPr w:rsidR="00DE3366" w:rsidRPr="00DE3366" w:rsidSect="00F60093">
      <w:pgSz w:w="11907" w:h="16840" w:code="9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F2D"/>
    <w:rsid w:val="00185C2D"/>
    <w:rsid w:val="00376838"/>
    <w:rsid w:val="006F2F2D"/>
    <w:rsid w:val="007A6F8D"/>
    <w:rsid w:val="00811F63"/>
    <w:rsid w:val="00CF2B59"/>
    <w:rsid w:val="00D53AC5"/>
    <w:rsid w:val="00DE3366"/>
    <w:rsid w:val="00EB1F6B"/>
    <w:rsid w:val="00FF5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F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B1F6B"/>
    <w:pPr>
      <w:keepNext/>
      <w:widowControl w:val="0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Башлам 1 Символ"/>
    <w:basedOn w:val="a0"/>
    <w:link w:val="1"/>
    <w:rsid w:val="00EB1F6B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F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B1F6B"/>
    <w:pPr>
      <w:keepNext/>
      <w:widowControl w:val="0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Башлам 1 Символ"/>
    <w:basedOn w:val="a0"/>
    <w:link w:val="1"/>
    <w:rsid w:val="00EB1F6B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4" baseType="variant">
      <vt:variant>
        <vt:lpstr>Исем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Аскарова Т.З.</cp:lastModifiedBy>
  <cp:revision>2</cp:revision>
  <dcterms:created xsi:type="dcterms:W3CDTF">2020-12-02T13:33:00Z</dcterms:created>
  <dcterms:modified xsi:type="dcterms:W3CDTF">2020-12-02T13:33:00Z</dcterms:modified>
</cp:coreProperties>
</file>