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7DFD3" w14:textId="77777777" w:rsidR="003E29B8" w:rsidRPr="00847F99" w:rsidRDefault="003E29B8" w:rsidP="003E29B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F99">
        <w:rPr>
          <w:rFonts w:ascii="Times New Roman" w:hAnsi="Times New Roman" w:cs="Times New Roman"/>
          <w:i/>
          <w:sz w:val="28"/>
          <w:szCs w:val="28"/>
        </w:rPr>
        <w:t>Проект</w:t>
      </w:r>
    </w:p>
    <w:p w14:paraId="4D426B28" w14:textId="77777777" w:rsidR="003E29B8" w:rsidRPr="00847F99" w:rsidRDefault="003E29B8" w:rsidP="003E29B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4310718" w14:textId="77777777" w:rsidR="00D00185" w:rsidRPr="00847F99" w:rsidRDefault="00D00185" w:rsidP="00D001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F99">
        <w:rPr>
          <w:rFonts w:ascii="Times New Roman" w:hAnsi="Times New Roman" w:cs="Times New Roman"/>
          <w:i/>
          <w:sz w:val="28"/>
          <w:szCs w:val="28"/>
        </w:rPr>
        <w:t>Срок проведения независимой</w:t>
      </w:r>
    </w:p>
    <w:p w14:paraId="67E9E175" w14:textId="77777777" w:rsidR="00D00185" w:rsidRPr="00847F99" w:rsidRDefault="00D00185" w:rsidP="00D001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F99">
        <w:rPr>
          <w:rFonts w:ascii="Times New Roman" w:hAnsi="Times New Roman" w:cs="Times New Roman"/>
          <w:i/>
          <w:sz w:val="28"/>
          <w:szCs w:val="28"/>
        </w:rPr>
        <w:t>антикоррупционной экспертизы проекта –</w:t>
      </w:r>
    </w:p>
    <w:p w14:paraId="127B391F" w14:textId="77777777" w:rsidR="00D00185" w:rsidRPr="00847F99" w:rsidRDefault="00D00185" w:rsidP="00D001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6C07">
        <w:rPr>
          <w:rFonts w:ascii="Times New Roman" w:hAnsi="Times New Roman" w:cs="Times New Roman"/>
          <w:i/>
          <w:sz w:val="28"/>
          <w:szCs w:val="28"/>
        </w:rPr>
        <w:t xml:space="preserve">с 1 октября по 6 октября </w:t>
      </w:r>
      <w:r w:rsidRPr="00847F99">
        <w:rPr>
          <w:rFonts w:ascii="Times New Roman" w:hAnsi="Times New Roman" w:cs="Times New Roman"/>
          <w:i/>
          <w:sz w:val="28"/>
          <w:szCs w:val="28"/>
        </w:rPr>
        <w:t>2020 года включительно.</w:t>
      </w:r>
    </w:p>
    <w:p w14:paraId="1C4B1828" w14:textId="77777777" w:rsidR="00D00185" w:rsidRPr="00847F99" w:rsidRDefault="00D00185" w:rsidP="00D001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F99">
        <w:rPr>
          <w:rFonts w:ascii="Times New Roman" w:hAnsi="Times New Roman" w:cs="Times New Roman"/>
          <w:i/>
          <w:sz w:val="28"/>
          <w:szCs w:val="28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 w:rsidRPr="00847F99">
        <w:rPr>
          <w:rFonts w:ascii="Times New Roman" w:hAnsi="Times New Roman" w:cs="Times New Roman"/>
          <w:i/>
          <w:sz w:val="28"/>
          <w:szCs w:val="28"/>
        </w:rPr>
        <w:t>Т.Р.Хабибуллину</w:t>
      </w:r>
      <w:proofErr w:type="spellEnd"/>
      <w:r w:rsidRPr="00847F99">
        <w:rPr>
          <w:rFonts w:ascii="Times New Roman" w:hAnsi="Times New Roman" w:cs="Times New Roman"/>
          <w:i/>
          <w:sz w:val="28"/>
          <w:szCs w:val="28"/>
        </w:rPr>
        <w:t>, 221-40-91 (Timur.Habibullin@tatar.ru)</w:t>
      </w:r>
    </w:p>
    <w:p w14:paraId="4927B06B" w14:textId="77777777" w:rsidR="003E29B8" w:rsidRDefault="003E29B8" w:rsidP="003B70D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656EF4" w14:textId="77777777" w:rsidR="003B70DA" w:rsidRPr="003B70DA" w:rsidRDefault="003B70DA" w:rsidP="003B70DA">
      <w:pPr>
        <w:jc w:val="right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>Проект</w:t>
      </w:r>
    </w:p>
    <w:p w14:paraId="505E8053" w14:textId="77777777"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6DC964" w14:textId="77777777"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12D3E7FC" w14:textId="77777777"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775C2D" w14:textId="77777777"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C181BF1" w14:textId="77777777"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F4AE1E" w14:textId="77777777" w:rsidR="00E2223F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 xml:space="preserve"> _____________20</w:t>
      </w:r>
      <w:r w:rsidR="00DB75E4" w:rsidRPr="003E29B8">
        <w:rPr>
          <w:rFonts w:ascii="Times New Roman" w:hAnsi="Times New Roman" w:cs="Times New Roman"/>
          <w:sz w:val="28"/>
          <w:szCs w:val="28"/>
        </w:rPr>
        <w:t>20</w:t>
      </w:r>
      <w:r w:rsidRPr="003B7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№__________</w:t>
      </w:r>
    </w:p>
    <w:p w14:paraId="2CC865E7" w14:textId="77777777" w:rsidR="004D32A6" w:rsidRDefault="004D32A6" w:rsidP="003B70D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67"/>
        <w:tblW w:w="5670" w:type="dxa"/>
        <w:tblLook w:val="04A0" w:firstRow="1" w:lastRow="0" w:firstColumn="1" w:lastColumn="0" w:noHBand="0" w:noVBand="1"/>
      </w:tblPr>
      <w:tblGrid>
        <w:gridCol w:w="5670"/>
      </w:tblGrid>
      <w:tr w:rsidR="004D32A6" w:rsidRPr="004D32A6" w14:paraId="7CC9B9DB" w14:textId="77777777" w:rsidTr="00787584">
        <w:trPr>
          <w:trHeight w:val="99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9767F99" w14:textId="5B2DB0BA" w:rsidR="004D32A6" w:rsidRDefault="004D32A6" w:rsidP="00690A22">
            <w:pPr>
              <w:tabs>
                <w:tab w:val="left" w:pos="5812"/>
              </w:tabs>
              <w:ind w:left="-105" w:right="41"/>
              <w:jc w:val="both"/>
              <w:rPr>
                <w:sz w:val="28"/>
                <w:szCs w:val="28"/>
              </w:rPr>
            </w:pPr>
            <w:r w:rsidRPr="004D32A6">
              <w:rPr>
                <w:sz w:val="28"/>
                <w:szCs w:val="28"/>
              </w:rPr>
              <w:t>О внесении изменений</w:t>
            </w:r>
            <w:r w:rsidR="00690A22">
              <w:rPr>
                <w:sz w:val="28"/>
                <w:szCs w:val="28"/>
              </w:rPr>
              <w:t xml:space="preserve"> </w:t>
            </w:r>
            <w:r w:rsidR="00577BA4">
              <w:rPr>
                <w:sz w:val="28"/>
                <w:szCs w:val="28"/>
              </w:rPr>
              <w:t>в постановлени</w:t>
            </w:r>
            <w:r w:rsidR="00690A22">
              <w:rPr>
                <w:sz w:val="28"/>
                <w:szCs w:val="28"/>
              </w:rPr>
              <w:t xml:space="preserve">е </w:t>
            </w:r>
            <w:r w:rsidRPr="004D32A6">
              <w:rPr>
                <w:sz w:val="28"/>
                <w:szCs w:val="28"/>
              </w:rPr>
              <w:t>Кабинета Министров Республики Татарстан</w:t>
            </w:r>
            <w:r w:rsidR="00690A22">
              <w:rPr>
                <w:sz w:val="28"/>
                <w:szCs w:val="28"/>
              </w:rPr>
              <w:t xml:space="preserve"> от 21.11.2014 № 896 «</w:t>
            </w:r>
            <w:r w:rsidR="00690A22" w:rsidRPr="00690A22">
              <w:rPr>
                <w:sz w:val="28"/>
                <w:szCs w:val="28"/>
              </w:rPr>
              <w:t>Об утверждении состава сведений, подлежащих включению в Перечень объектов недвижимого имущества, указанных в подпункте 1 пункта 1 статьи 378</w:t>
            </w:r>
            <w:r w:rsidR="00410E13">
              <w:rPr>
                <w:sz w:val="28"/>
                <w:szCs w:val="28"/>
                <w:vertAlign w:val="superscript"/>
              </w:rPr>
              <w:t>2</w:t>
            </w:r>
            <w:r w:rsidR="00690A22" w:rsidRPr="00690A22">
              <w:rPr>
                <w:sz w:val="28"/>
                <w:szCs w:val="28"/>
              </w:rPr>
              <w:t xml:space="preserve"> Налогового кодекса Российской Федерации, в отношении которых налоговая база определяется как кадастровая стоимость, и направлению в электронной форме в налоговые органы, и порядка формирования, ведения, утверждения и опубликования указанного Перечня</w:t>
            </w:r>
            <w:bookmarkStart w:id="0" w:name="_GoBack"/>
            <w:bookmarkEnd w:id="0"/>
          </w:p>
          <w:p w14:paraId="1EFA20D1" w14:textId="6F1A9296" w:rsidR="00690A22" w:rsidRPr="004D32A6" w:rsidRDefault="00690A22" w:rsidP="00690A22">
            <w:pPr>
              <w:tabs>
                <w:tab w:val="left" w:pos="5812"/>
              </w:tabs>
              <w:ind w:left="-105" w:right="41"/>
              <w:jc w:val="both"/>
              <w:rPr>
                <w:sz w:val="28"/>
                <w:szCs w:val="28"/>
              </w:rPr>
            </w:pPr>
          </w:p>
        </w:tc>
      </w:tr>
    </w:tbl>
    <w:p w14:paraId="61EBEEC8" w14:textId="77777777" w:rsidR="00E2223F" w:rsidRDefault="00E2223F" w:rsidP="00E2223F">
      <w:pPr>
        <w:rPr>
          <w:rFonts w:ascii="Times New Roman" w:hAnsi="Times New Roman" w:cs="Times New Roman"/>
          <w:sz w:val="28"/>
          <w:szCs w:val="28"/>
        </w:rPr>
      </w:pPr>
    </w:p>
    <w:p w14:paraId="333461F9" w14:textId="77777777" w:rsidR="004D32A6" w:rsidRDefault="004D32A6" w:rsidP="00E2223F">
      <w:pPr>
        <w:rPr>
          <w:rFonts w:ascii="Times New Roman" w:hAnsi="Times New Roman" w:cs="Times New Roman"/>
          <w:sz w:val="28"/>
          <w:szCs w:val="28"/>
        </w:rPr>
      </w:pPr>
    </w:p>
    <w:p w14:paraId="7B9F55D6" w14:textId="77777777" w:rsidR="004D32A6" w:rsidRDefault="004D32A6" w:rsidP="00E2223F">
      <w:pPr>
        <w:rPr>
          <w:rFonts w:ascii="Times New Roman" w:hAnsi="Times New Roman" w:cs="Times New Roman"/>
          <w:sz w:val="28"/>
          <w:szCs w:val="28"/>
        </w:rPr>
      </w:pPr>
    </w:p>
    <w:p w14:paraId="2AACDE6A" w14:textId="77777777" w:rsidR="004D32A6" w:rsidRPr="00E2223F" w:rsidRDefault="004D32A6" w:rsidP="00E2223F">
      <w:pPr>
        <w:rPr>
          <w:rFonts w:ascii="Times New Roman" w:hAnsi="Times New Roman" w:cs="Times New Roman"/>
          <w:sz w:val="28"/>
          <w:szCs w:val="28"/>
        </w:rPr>
      </w:pPr>
    </w:p>
    <w:p w14:paraId="0209FB36" w14:textId="77777777" w:rsidR="00690A22" w:rsidRDefault="00690A22" w:rsidP="008363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3F6E5F0" w14:textId="77777777" w:rsidR="00690A22" w:rsidRDefault="00690A22" w:rsidP="008363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1DFFF2F" w14:textId="77777777" w:rsidR="00690A22" w:rsidRDefault="00690A22" w:rsidP="008363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94D7422" w14:textId="77777777" w:rsidR="00690A22" w:rsidRDefault="00690A22" w:rsidP="008363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B6D0FD3" w14:textId="77777777" w:rsidR="00690A22" w:rsidRDefault="00690A22" w:rsidP="008363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6B15153" w14:textId="77777777" w:rsidR="00690A22" w:rsidRDefault="00690A22" w:rsidP="008363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4DD6319" w14:textId="4CFB62B4" w:rsidR="00E2223F" w:rsidRPr="00E2223F" w:rsidRDefault="00E2223F" w:rsidP="0078758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23F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577BA4">
        <w:rPr>
          <w:rFonts w:ascii="Times New Roman" w:hAnsi="Times New Roman" w:cs="Times New Roman"/>
          <w:sz w:val="28"/>
          <w:szCs w:val="28"/>
        </w:rPr>
        <w:t>Министров Республики Татарстан ПОСТАНОВЛЯЕТ</w:t>
      </w:r>
      <w:r w:rsidRPr="00E2223F">
        <w:rPr>
          <w:rFonts w:ascii="Times New Roman" w:hAnsi="Times New Roman" w:cs="Times New Roman"/>
          <w:sz w:val="28"/>
          <w:szCs w:val="28"/>
        </w:rPr>
        <w:t>:</w:t>
      </w:r>
    </w:p>
    <w:p w14:paraId="2D34A22B" w14:textId="52A6444F" w:rsidR="005A49C9" w:rsidRDefault="005A49C9" w:rsidP="0078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90A22" w:rsidRPr="00690A22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21.11.2014 № 896 «Об утверждении состава сведений, подлежащих включению в Перечень объектов недвижимого имущества, указанных в подпункте 1 пункта 1 статьи 378</w:t>
      </w:r>
      <w:r w:rsidR="00410E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0A22" w:rsidRPr="00690A2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</w:t>
      </w:r>
      <w:r w:rsidR="00690A22" w:rsidRPr="00690A22">
        <w:rPr>
          <w:rFonts w:ascii="Times New Roman" w:hAnsi="Times New Roman" w:cs="Times New Roman"/>
          <w:sz w:val="28"/>
          <w:szCs w:val="28"/>
        </w:rPr>
        <w:lastRenderedPageBreak/>
        <w:t>и направлению в электронной форме в налоговые органы, и порядка формирования, ведения, утверждения и опубликования указанного Перечня»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D8E4A8A" w14:textId="77777777" w:rsidR="00803CF8" w:rsidRDefault="00803CF8" w:rsidP="0078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57B90" w14:textId="5442C113" w:rsidR="00690A22" w:rsidRDefault="00787584" w:rsidP="0078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1 признать утратившим силу;</w:t>
      </w:r>
    </w:p>
    <w:p w14:paraId="2598069F" w14:textId="1FF5E267" w:rsidR="00787584" w:rsidRDefault="00787584" w:rsidP="0078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признать утратившим силу.</w:t>
      </w:r>
    </w:p>
    <w:p w14:paraId="062B8AEF" w14:textId="55E1A861" w:rsidR="001D5739" w:rsidRPr="00787584" w:rsidRDefault="001D5739" w:rsidP="0078758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56"/>
          <w:szCs w:val="28"/>
          <w:lang w:eastAsia="en-US"/>
        </w:rPr>
      </w:pPr>
    </w:p>
    <w:p w14:paraId="0067EDFD" w14:textId="77777777" w:rsidR="0039664F" w:rsidRPr="0039664F" w:rsidRDefault="0039664F" w:rsidP="0039664F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11546B0E" w14:textId="26415B5F" w:rsidR="00425529" w:rsidRDefault="0039664F" w:rsidP="00176913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</w:t>
      </w:r>
      <w:r w:rsidR="0083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17691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sectPr w:rsidR="00425529" w:rsidSect="002B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3F"/>
    <w:rsid w:val="00033722"/>
    <w:rsid w:val="00062421"/>
    <w:rsid w:val="0009568F"/>
    <w:rsid w:val="000B175D"/>
    <w:rsid w:val="00176913"/>
    <w:rsid w:val="0018265B"/>
    <w:rsid w:val="001D5739"/>
    <w:rsid w:val="002046F9"/>
    <w:rsid w:val="002053E3"/>
    <w:rsid w:val="0021397D"/>
    <w:rsid w:val="002334AF"/>
    <w:rsid w:val="00237BA5"/>
    <w:rsid w:val="00257943"/>
    <w:rsid w:val="002B7B05"/>
    <w:rsid w:val="002C2E44"/>
    <w:rsid w:val="00355887"/>
    <w:rsid w:val="00363E75"/>
    <w:rsid w:val="0039664F"/>
    <w:rsid w:val="003B70DA"/>
    <w:rsid w:val="003E29B8"/>
    <w:rsid w:val="004049DA"/>
    <w:rsid w:val="00410E13"/>
    <w:rsid w:val="00425529"/>
    <w:rsid w:val="004349B1"/>
    <w:rsid w:val="004625B8"/>
    <w:rsid w:val="004A31E2"/>
    <w:rsid w:val="004B5068"/>
    <w:rsid w:val="004C2CD4"/>
    <w:rsid w:val="004D32A6"/>
    <w:rsid w:val="0050191C"/>
    <w:rsid w:val="00567D07"/>
    <w:rsid w:val="00577BA4"/>
    <w:rsid w:val="00580A29"/>
    <w:rsid w:val="00581AF1"/>
    <w:rsid w:val="0059452E"/>
    <w:rsid w:val="005A2E02"/>
    <w:rsid w:val="005A49C9"/>
    <w:rsid w:val="005D1FD8"/>
    <w:rsid w:val="005D7E5A"/>
    <w:rsid w:val="00600C79"/>
    <w:rsid w:val="00690A22"/>
    <w:rsid w:val="00695DBD"/>
    <w:rsid w:val="006D30BE"/>
    <w:rsid w:val="00711F11"/>
    <w:rsid w:val="007126B8"/>
    <w:rsid w:val="007161C2"/>
    <w:rsid w:val="00787584"/>
    <w:rsid w:val="007B1F86"/>
    <w:rsid w:val="007B55F3"/>
    <w:rsid w:val="007C2454"/>
    <w:rsid w:val="007C6F9A"/>
    <w:rsid w:val="00803CF8"/>
    <w:rsid w:val="008363F8"/>
    <w:rsid w:val="0084470F"/>
    <w:rsid w:val="008B2AA5"/>
    <w:rsid w:val="008C40EB"/>
    <w:rsid w:val="0093031D"/>
    <w:rsid w:val="00953196"/>
    <w:rsid w:val="009C3555"/>
    <w:rsid w:val="009D7F0D"/>
    <w:rsid w:val="00A61492"/>
    <w:rsid w:val="00A670EC"/>
    <w:rsid w:val="00A94774"/>
    <w:rsid w:val="00AA78F2"/>
    <w:rsid w:val="00AB5AAA"/>
    <w:rsid w:val="00AE3E2E"/>
    <w:rsid w:val="00B027E9"/>
    <w:rsid w:val="00B25F33"/>
    <w:rsid w:val="00B31828"/>
    <w:rsid w:val="00B57104"/>
    <w:rsid w:val="00B87344"/>
    <w:rsid w:val="00BB03A8"/>
    <w:rsid w:val="00BB6C05"/>
    <w:rsid w:val="00BE659F"/>
    <w:rsid w:val="00C15B1A"/>
    <w:rsid w:val="00C22B5E"/>
    <w:rsid w:val="00C9170C"/>
    <w:rsid w:val="00CA077A"/>
    <w:rsid w:val="00CB79A8"/>
    <w:rsid w:val="00D00185"/>
    <w:rsid w:val="00D00877"/>
    <w:rsid w:val="00D228F9"/>
    <w:rsid w:val="00D5095B"/>
    <w:rsid w:val="00D8731C"/>
    <w:rsid w:val="00DB75E4"/>
    <w:rsid w:val="00DE1423"/>
    <w:rsid w:val="00E2223F"/>
    <w:rsid w:val="00E63479"/>
    <w:rsid w:val="00E64CF0"/>
    <w:rsid w:val="00E8152C"/>
    <w:rsid w:val="00ED0FD4"/>
    <w:rsid w:val="00EF33F5"/>
    <w:rsid w:val="00F03965"/>
    <w:rsid w:val="00F40C01"/>
    <w:rsid w:val="00F60E8E"/>
    <w:rsid w:val="00F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A1A9"/>
  <w15:docId w15:val="{A35A3B45-FE86-4014-AF2D-5A1C768D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F9A"/>
    <w:rPr>
      <w:color w:val="0000FF"/>
      <w:u w:val="single"/>
    </w:rPr>
  </w:style>
  <w:style w:type="paragraph" w:customStyle="1" w:styleId="formattext">
    <w:name w:val="formattext"/>
    <w:basedOn w:val="Normal"/>
    <w:rsid w:val="007C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rsid w:val="004D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9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0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C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C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7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19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ФархутдиноваНФ</cp:lastModifiedBy>
  <cp:revision>4</cp:revision>
  <cp:lastPrinted>2020-09-29T11:10:00Z</cp:lastPrinted>
  <dcterms:created xsi:type="dcterms:W3CDTF">2020-09-30T08:12:00Z</dcterms:created>
  <dcterms:modified xsi:type="dcterms:W3CDTF">2020-10-01T06:55:00Z</dcterms:modified>
</cp:coreProperties>
</file>