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495ADF0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0458CC30" w14:textId="77777777" w:rsidR="00D85C26" w:rsidRPr="00D85C26" w:rsidRDefault="00D85C26" w:rsidP="00D85C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85C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D9DF2D4" w14:textId="77777777" w:rsidR="00D85C26" w:rsidRPr="00D85C26" w:rsidRDefault="00D85C26" w:rsidP="00D85C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85C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F7991FD" w14:textId="77777777" w:rsidR="00D85C26" w:rsidRPr="00D85C26" w:rsidRDefault="00D85C26" w:rsidP="00D85C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85C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3E2AF9CB" w14:textId="45E25F71" w:rsidR="00D85C26" w:rsidRPr="00D85C26" w:rsidRDefault="00D85C26" w:rsidP="00D85C2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85C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583C3F7F" w14:textId="4D461205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579"/>
      </w:tblGrid>
      <w:tr w:rsidR="00D17399" w:rsidRPr="000D630F" w14:paraId="479307D9" w14:textId="77777777" w:rsidTr="00B44B06">
        <w:tc>
          <w:tcPr>
            <w:tcW w:w="6096" w:type="dxa"/>
            <w:shd w:val="clear" w:color="auto" w:fill="auto"/>
          </w:tcPr>
          <w:p w14:paraId="4C67BCA0" w14:textId="718749F8" w:rsidR="00D17399" w:rsidRPr="000D630F" w:rsidRDefault="00D17399" w:rsidP="00B44B06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7A7CA5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«ЛЭП-110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ТЭЦ-1 – Западная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уч.Портовая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Кремлевская, ЛЭП-110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4B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ТЭЦ-1</w:t>
            </w:r>
            <w:r w:rsidR="00B44B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Западная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уч.Кремлевская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Западная (ВЛ-110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ТЭЦ-1 – Западная (совместная с ВЛ-110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 –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Западная-06)»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3579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F8FED61" w14:textId="6E2447E6" w:rsidR="000B775A" w:rsidRPr="000D630F" w:rsidRDefault="000B775A" w:rsidP="007A7C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927795" w14:textId="626F3586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B4109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B4109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7A7CA5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B41097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B41097">
        <w:rPr>
          <w:sz w:val="28"/>
          <w:szCs w:val="28"/>
        </w:rPr>
        <w:t xml:space="preserve"> </w:t>
      </w:r>
      <w:r w:rsidR="00B41097" w:rsidRPr="00B41097">
        <w:rPr>
          <w:sz w:val="28"/>
          <w:szCs w:val="28"/>
        </w:rPr>
        <w:t xml:space="preserve">«ЛЭП-110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</w:t>
      </w:r>
      <w:proofErr w:type="spellStart"/>
      <w:r w:rsidR="00B41097" w:rsidRPr="00B41097">
        <w:rPr>
          <w:sz w:val="28"/>
          <w:szCs w:val="28"/>
        </w:rPr>
        <w:t>уч.Портовая</w:t>
      </w:r>
      <w:proofErr w:type="spellEnd"/>
      <w:r w:rsidR="00B41097" w:rsidRPr="00B41097">
        <w:rPr>
          <w:sz w:val="28"/>
          <w:szCs w:val="28"/>
        </w:rPr>
        <w:t xml:space="preserve"> – Кремлевская, 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     ТЭЦ-1</w:t>
      </w:r>
      <w:r w:rsidR="00B44B06">
        <w:rPr>
          <w:sz w:val="28"/>
          <w:szCs w:val="28"/>
        </w:rPr>
        <w:t xml:space="preserve"> – </w:t>
      </w:r>
      <w:r w:rsidR="00B41097" w:rsidRPr="00B41097">
        <w:rPr>
          <w:sz w:val="28"/>
          <w:szCs w:val="28"/>
        </w:rPr>
        <w:t xml:space="preserve"> Западная </w:t>
      </w:r>
      <w:proofErr w:type="spellStart"/>
      <w:r w:rsidR="00B41097" w:rsidRPr="00B41097">
        <w:rPr>
          <w:sz w:val="28"/>
          <w:szCs w:val="28"/>
        </w:rPr>
        <w:t>уч.Кремлевская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 (ВЛ-110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(совместная с </w:t>
      </w:r>
      <w:r w:rsidR="00B41097">
        <w:rPr>
          <w:sz w:val="28"/>
          <w:szCs w:val="28"/>
        </w:rPr>
        <w:t xml:space="preserve">  </w:t>
      </w:r>
      <w:r w:rsidR="00B41097" w:rsidRPr="00B41097">
        <w:rPr>
          <w:sz w:val="28"/>
          <w:szCs w:val="28"/>
        </w:rPr>
        <w:t xml:space="preserve">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 –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и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Западная-06)»</w:t>
      </w:r>
      <w:r w:rsidR="00D814BF" w:rsidRPr="000D630F">
        <w:rPr>
          <w:sz w:val="28"/>
          <w:szCs w:val="28"/>
        </w:rPr>
        <w:t xml:space="preserve"> </w:t>
      </w:r>
      <w:r w:rsidR="003D2454">
        <w:rPr>
          <w:sz w:val="28"/>
          <w:szCs w:val="28"/>
        </w:rPr>
        <w:t xml:space="preserve">                    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1CF62381" w:rsidR="00142510" w:rsidRPr="000D630F" w:rsidRDefault="00142510" w:rsidP="003D2454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7A7CA5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41097" w:rsidRPr="00B41097">
        <w:rPr>
          <w:sz w:val="28"/>
          <w:szCs w:val="28"/>
        </w:rPr>
        <w:t>«Л</w:t>
      </w:r>
      <w:bookmarkStart w:id="1" w:name="_GoBack"/>
      <w:bookmarkEnd w:id="1"/>
      <w:r w:rsidR="00B41097" w:rsidRPr="00B41097">
        <w:rPr>
          <w:sz w:val="28"/>
          <w:szCs w:val="28"/>
        </w:rPr>
        <w:t xml:space="preserve">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</w:t>
      </w:r>
      <w:proofErr w:type="spellStart"/>
      <w:r w:rsidR="00B41097" w:rsidRPr="00B41097">
        <w:rPr>
          <w:sz w:val="28"/>
          <w:szCs w:val="28"/>
        </w:rPr>
        <w:t>уч.Портовая</w:t>
      </w:r>
      <w:proofErr w:type="spellEnd"/>
      <w:r w:rsidR="00B41097" w:rsidRPr="00B41097">
        <w:rPr>
          <w:sz w:val="28"/>
          <w:szCs w:val="28"/>
        </w:rPr>
        <w:t xml:space="preserve"> – Кремлевская, 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     ТЭЦ-1</w:t>
      </w:r>
      <w:r w:rsidR="00B44B06">
        <w:rPr>
          <w:sz w:val="28"/>
          <w:szCs w:val="28"/>
        </w:rPr>
        <w:t xml:space="preserve"> –</w:t>
      </w:r>
      <w:r w:rsidR="00B41097" w:rsidRPr="00B41097">
        <w:rPr>
          <w:sz w:val="28"/>
          <w:szCs w:val="28"/>
        </w:rPr>
        <w:t xml:space="preserve"> Западная </w:t>
      </w:r>
      <w:proofErr w:type="spellStart"/>
      <w:r w:rsidR="00B41097" w:rsidRPr="00B41097">
        <w:rPr>
          <w:sz w:val="28"/>
          <w:szCs w:val="28"/>
        </w:rPr>
        <w:t>уч.Кремлевская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 (ВЛ-110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(совместная с 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 –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и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Западная-06)»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</w:t>
      </w:r>
      <w:r w:rsidR="007A7CA5">
        <w:rPr>
          <w:sz w:val="28"/>
          <w:szCs w:val="28"/>
        </w:rPr>
        <w:t xml:space="preserve">                </w:t>
      </w:r>
      <w:r w:rsidR="006627AF" w:rsidRPr="000D630F">
        <w:rPr>
          <w:sz w:val="28"/>
          <w:szCs w:val="28"/>
        </w:rPr>
        <w:t>(далее</w:t>
      </w:r>
      <w:r w:rsidR="00C80247" w:rsidRPr="000D630F">
        <w:rPr>
          <w:sz w:val="28"/>
          <w:szCs w:val="28"/>
        </w:rPr>
        <w:t xml:space="preserve"> </w:t>
      </w:r>
      <w:r w:rsidR="006627AF" w:rsidRPr="000D630F">
        <w:rPr>
          <w:sz w:val="28"/>
          <w:szCs w:val="28"/>
        </w:rPr>
        <w:t xml:space="preserve"> –  Земельные участки)</w:t>
      </w:r>
      <w:r w:rsidRPr="000D630F">
        <w:rPr>
          <w:sz w:val="28"/>
          <w:szCs w:val="28"/>
        </w:rPr>
        <w:t>.</w:t>
      </w:r>
    </w:p>
    <w:p w14:paraId="73927BE6" w14:textId="6639A450" w:rsidR="004A5209" w:rsidRPr="000D630F" w:rsidRDefault="00BB3585" w:rsidP="003D2454">
      <w:pPr>
        <w:pStyle w:val="ae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lastRenderedPageBreak/>
        <w:t>2.</w:t>
      </w:r>
      <w:r w:rsidR="00B41097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3D2454">
        <w:rPr>
          <w:rFonts w:eastAsiaTheme="minorHAnsi"/>
          <w:sz w:val="28"/>
          <w:szCs w:val="28"/>
          <w:lang w:eastAsia="en-US"/>
        </w:rPr>
        <w:t xml:space="preserve"> </w:t>
      </w:r>
      <w:r w:rsidR="007A7CA5">
        <w:rPr>
          <w:sz w:val="28"/>
          <w:szCs w:val="28"/>
        </w:rPr>
        <w:t>в целях эксплуатации</w:t>
      </w:r>
      <w:r w:rsidR="003D2454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3D2454" w:rsidRPr="00B41097">
        <w:rPr>
          <w:sz w:val="28"/>
          <w:szCs w:val="28"/>
        </w:rPr>
        <w:t xml:space="preserve">«ЛЭП-110 </w:t>
      </w:r>
      <w:proofErr w:type="spellStart"/>
      <w:r w:rsidR="003D2454" w:rsidRPr="00B41097">
        <w:rPr>
          <w:sz w:val="28"/>
          <w:szCs w:val="28"/>
        </w:rPr>
        <w:t>кВ</w:t>
      </w:r>
      <w:proofErr w:type="spellEnd"/>
      <w:r w:rsidR="003D2454" w:rsidRPr="00B41097">
        <w:rPr>
          <w:sz w:val="28"/>
          <w:szCs w:val="28"/>
        </w:rPr>
        <w:t xml:space="preserve"> ТЭЦ-1 – Западная </w:t>
      </w:r>
      <w:proofErr w:type="spellStart"/>
      <w:r w:rsidR="003D2454" w:rsidRPr="00B41097">
        <w:rPr>
          <w:sz w:val="28"/>
          <w:szCs w:val="28"/>
        </w:rPr>
        <w:t>уч.Портовая</w:t>
      </w:r>
      <w:proofErr w:type="spellEnd"/>
      <w:r w:rsidR="003D2454" w:rsidRPr="00B41097">
        <w:rPr>
          <w:sz w:val="28"/>
          <w:szCs w:val="28"/>
        </w:rPr>
        <w:t xml:space="preserve"> – Кремлевская, ЛЭП-110 </w:t>
      </w:r>
      <w:proofErr w:type="spellStart"/>
      <w:r w:rsidR="003D2454" w:rsidRPr="00B41097">
        <w:rPr>
          <w:sz w:val="28"/>
          <w:szCs w:val="28"/>
        </w:rPr>
        <w:t>кВ</w:t>
      </w:r>
      <w:proofErr w:type="spellEnd"/>
      <w:r w:rsidR="003D2454">
        <w:rPr>
          <w:sz w:val="28"/>
          <w:szCs w:val="28"/>
        </w:rPr>
        <w:t xml:space="preserve"> </w:t>
      </w:r>
      <w:r w:rsidR="003D2454" w:rsidRPr="00B41097">
        <w:rPr>
          <w:sz w:val="28"/>
          <w:szCs w:val="28"/>
        </w:rPr>
        <w:t>ТЭЦ-1</w:t>
      </w:r>
      <w:r w:rsidR="003D2454">
        <w:rPr>
          <w:sz w:val="28"/>
          <w:szCs w:val="28"/>
        </w:rPr>
        <w:t xml:space="preserve"> – </w:t>
      </w:r>
      <w:r w:rsidR="003D2454" w:rsidRPr="00B41097">
        <w:rPr>
          <w:sz w:val="28"/>
          <w:szCs w:val="28"/>
        </w:rPr>
        <w:t xml:space="preserve"> Западная </w:t>
      </w:r>
      <w:proofErr w:type="spellStart"/>
      <w:r w:rsidR="003D2454" w:rsidRPr="00B41097">
        <w:rPr>
          <w:sz w:val="28"/>
          <w:szCs w:val="28"/>
        </w:rPr>
        <w:t>уч.Кремлевская</w:t>
      </w:r>
      <w:proofErr w:type="spellEnd"/>
      <w:r w:rsidR="003D2454" w:rsidRPr="00B41097">
        <w:rPr>
          <w:sz w:val="28"/>
          <w:szCs w:val="28"/>
        </w:rPr>
        <w:t xml:space="preserve"> – Западная (ВЛ-110 </w:t>
      </w:r>
      <w:proofErr w:type="spellStart"/>
      <w:r w:rsidR="003D2454" w:rsidRPr="00B41097">
        <w:rPr>
          <w:sz w:val="28"/>
          <w:szCs w:val="28"/>
        </w:rPr>
        <w:t>кВ</w:t>
      </w:r>
      <w:proofErr w:type="spellEnd"/>
      <w:r w:rsidR="003D2454" w:rsidRPr="00B41097">
        <w:rPr>
          <w:sz w:val="28"/>
          <w:szCs w:val="28"/>
        </w:rPr>
        <w:t xml:space="preserve"> ТЭЦ-1 – Западная (совместная с ВЛ-110 </w:t>
      </w:r>
      <w:proofErr w:type="spellStart"/>
      <w:r w:rsidR="003D2454" w:rsidRPr="00B41097">
        <w:rPr>
          <w:sz w:val="28"/>
          <w:szCs w:val="28"/>
        </w:rPr>
        <w:t>кВ</w:t>
      </w:r>
      <w:proofErr w:type="spellEnd"/>
      <w:r w:rsidR="003D2454" w:rsidRPr="00B41097">
        <w:rPr>
          <w:sz w:val="28"/>
          <w:szCs w:val="28"/>
        </w:rPr>
        <w:t xml:space="preserve"> ТЭЦ – </w:t>
      </w:r>
      <w:proofErr w:type="spellStart"/>
      <w:r w:rsidR="003D2454" w:rsidRPr="00B41097">
        <w:rPr>
          <w:sz w:val="28"/>
          <w:szCs w:val="28"/>
        </w:rPr>
        <w:t>Новокремлевская</w:t>
      </w:r>
      <w:proofErr w:type="spellEnd"/>
      <w:r w:rsidR="003D2454" w:rsidRPr="00B41097">
        <w:rPr>
          <w:sz w:val="28"/>
          <w:szCs w:val="28"/>
        </w:rPr>
        <w:t xml:space="preserve"> и </w:t>
      </w:r>
      <w:proofErr w:type="spellStart"/>
      <w:r w:rsidR="003D2454" w:rsidRPr="00B41097">
        <w:rPr>
          <w:sz w:val="28"/>
          <w:szCs w:val="28"/>
        </w:rPr>
        <w:t>Новокремлевская</w:t>
      </w:r>
      <w:proofErr w:type="spellEnd"/>
      <w:r w:rsidR="003D2454" w:rsidRPr="00B41097">
        <w:rPr>
          <w:sz w:val="28"/>
          <w:szCs w:val="28"/>
        </w:rPr>
        <w:t xml:space="preserve"> – Западная-06)»</w:t>
      </w:r>
      <w:r w:rsidR="003D2454">
        <w:rPr>
          <w:sz w:val="28"/>
          <w:szCs w:val="28"/>
        </w:rPr>
        <w:t>.</w:t>
      </w:r>
      <w:r w:rsidR="003D2454" w:rsidRPr="000D630F">
        <w:rPr>
          <w:sz w:val="28"/>
          <w:szCs w:val="28"/>
        </w:rPr>
        <w:t xml:space="preserve">         </w:t>
      </w:r>
    </w:p>
    <w:p w14:paraId="090FE569" w14:textId="47830486" w:rsidR="00336FA1" w:rsidRDefault="00336FA1" w:rsidP="003D245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41E0B108" w14:textId="77777777" w:rsidR="00336FA1" w:rsidRDefault="00336FA1" w:rsidP="003D245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3F4491C" w14:textId="77777777" w:rsidR="00336FA1" w:rsidRDefault="00336FA1" w:rsidP="003D24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DA5A2C5" w14:textId="6F508AEA" w:rsidR="00336FA1" w:rsidRDefault="00336FA1" w:rsidP="003D24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</w:t>
      </w:r>
      <w:r w:rsidR="007A7CA5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7232D707" w14:textId="77777777" w:rsidR="00B36A50" w:rsidRPr="000D630F" w:rsidRDefault="00B36A50" w:rsidP="003D24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09FE779A" w:rsidR="00B36A50" w:rsidRPr="000D630F" w:rsidRDefault="00F77AC0" w:rsidP="003D2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BA0737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BA0737">
        <w:rPr>
          <w:rFonts w:ascii="Times New Roman" w:hAnsi="Times New Roman" w:cs="Times New Roman"/>
          <w:sz w:val="28"/>
          <w:szCs w:val="28"/>
        </w:rPr>
        <w:t>а</w:t>
      </w:r>
      <w:r w:rsidR="00D55C91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6A8E318D" w:rsidR="00A73F95" w:rsidRPr="000D630F" w:rsidRDefault="00B36A50" w:rsidP="003D245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B41097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B41097">
        <w:rPr>
          <w:rFonts w:ascii="Times New Roman" w:hAnsi="Times New Roman" w:cs="Times New Roman"/>
          <w:sz w:val="28"/>
          <w:szCs w:val="28"/>
        </w:rPr>
        <w:t>ям</w:t>
      </w:r>
      <w:r w:rsidR="00B41097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BA0737">
        <w:rPr>
          <w:rFonts w:ascii="Times New Roman" w:hAnsi="Times New Roman" w:cs="Times New Roman"/>
          <w:sz w:val="28"/>
          <w:szCs w:val="28"/>
        </w:rPr>
        <w:t>ая кадастровая палата Федеральная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B41097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41097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E0F77" w14:textId="77777777" w:rsidR="003D2454" w:rsidRPr="0051192C" w:rsidRDefault="003D2454" w:rsidP="003D24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1C740388" w14:textId="77777777" w:rsidR="003D2454" w:rsidRPr="0051192C" w:rsidRDefault="003D2454" w:rsidP="003D2454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14A6DA9A" w14:textId="77777777" w:rsidR="00C97374" w:rsidRPr="0051192C" w:rsidRDefault="00C97374" w:rsidP="00C97374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601D0290" w14:textId="77777777" w:rsidR="00C97374" w:rsidRPr="0051192C" w:rsidRDefault="00C97374" w:rsidP="00C97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хозяйства, указанного в пункте 1 настоящего постановления,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53F82621" w14:textId="77777777" w:rsidR="00C97374" w:rsidRDefault="00C97374" w:rsidP="00C97374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71DB9554" w14:textId="77777777" w:rsidR="00C97374" w:rsidRPr="0051192C" w:rsidRDefault="00C97374" w:rsidP="00C97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0FFCB373" w14:textId="77777777" w:rsidR="00C97374" w:rsidRDefault="00C97374" w:rsidP="00C9737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2FEDB463" w14:textId="7FEE2592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F899A" w14:textId="77777777" w:rsidR="00810D8E" w:rsidRDefault="00810D8E" w:rsidP="00F77AC0">
      <w:r>
        <w:separator/>
      </w:r>
    </w:p>
  </w:endnote>
  <w:endnote w:type="continuationSeparator" w:id="0">
    <w:p w14:paraId="77DD4FF8" w14:textId="77777777" w:rsidR="00810D8E" w:rsidRDefault="00810D8E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AE30F" w14:textId="77777777" w:rsidR="00810D8E" w:rsidRDefault="00810D8E" w:rsidP="00F77AC0">
      <w:r>
        <w:separator/>
      </w:r>
    </w:p>
  </w:footnote>
  <w:footnote w:type="continuationSeparator" w:id="0">
    <w:p w14:paraId="1C2C5AC1" w14:textId="77777777" w:rsidR="00810D8E" w:rsidRDefault="00810D8E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4B3B"/>
    <w:rsid w:val="000A568E"/>
    <w:rsid w:val="000A7053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5CB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36FA1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2454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5324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21EF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08C8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A7CA5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0D8E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72008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1533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1097"/>
    <w:rsid w:val="00B44B06"/>
    <w:rsid w:val="00B4547E"/>
    <w:rsid w:val="00B46D43"/>
    <w:rsid w:val="00B6595C"/>
    <w:rsid w:val="00B714DA"/>
    <w:rsid w:val="00BA0737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65AD4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7374"/>
    <w:rsid w:val="00CA16D6"/>
    <w:rsid w:val="00CB0135"/>
    <w:rsid w:val="00CB0BCE"/>
    <w:rsid w:val="00CB1BF5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C91"/>
    <w:rsid w:val="00D55FB0"/>
    <w:rsid w:val="00D814BF"/>
    <w:rsid w:val="00D81E27"/>
    <w:rsid w:val="00D85C26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852EF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CB0A1-F725-4104-9AC3-6895114F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22</cp:revision>
  <cp:lastPrinted>2021-10-25T13:38:00Z</cp:lastPrinted>
  <dcterms:created xsi:type="dcterms:W3CDTF">2021-11-11T07:47:00Z</dcterms:created>
  <dcterms:modified xsi:type="dcterms:W3CDTF">2022-10-27T14:02:00Z</dcterms:modified>
</cp:coreProperties>
</file>