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9CD" w:rsidRDefault="005839CD" w:rsidP="00D17259">
      <w:pPr>
        <w:ind w:firstLine="7371"/>
        <w:rPr>
          <w:szCs w:val="28"/>
        </w:rPr>
      </w:pPr>
    </w:p>
    <w:p w:rsidR="005839CD" w:rsidRDefault="005839CD" w:rsidP="00D17259">
      <w:pPr>
        <w:ind w:firstLine="7371"/>
        <w:rPr>
          <w:szCs w:val="28"/>
        </w:rPr>
      </w:pPr>
    </w:p>
    <w:p w:rsidR="005839CD" w:rsidRDefault="005839CD" w:rsidP="00D17259">
      <w:pPr>
        <w:ind w:firstLine="7371"/>
        <w:rPr>
          <w:szCs w:val="28"/>
        </w:rPr>
      </w:pPr>
    </w:p>
    <w:p w:rsidR="005839CD" w:rsidRDefault="005839CD" w:rsidP="005839CD">
      <w:pPr>
        <w:jc w:val="center"/>
        <w:rPr>
          <w:i/>
          <w:color w:val="FF0000"/>
          <w:sz w:val="32"/>
          <w:szCs w:val="32"/>
          <w:u w:val="single"/>
        </w:rPr>
      </w:pPr>
      <w:r>
        <w:rPr>
          <w:i/>
          <w:color w:val="FF0000"/>
          <w:sz w:val="32"/>
          <w:szCs w:val="32"/>
          <w:u w:val="single"/>
        </w:rPr>
        <w:t xml:space="preserve">Срок проведения </w:t>
      </w:r>
      <w:proofErr w:type="gramStart"/>
      <w:r>
        <w:rPr>
          <w:i/>
          <w:color w:val="FF0000"/>
          <w:sz w:val="32"/>
          <w:szCs w:val="32"/>
          <w:u w:val="single"/>
        </w:rPr>
        <w:t>независимой</w:t>
      </w:r>
      <w:proofErr w:type="gramEnd"/>
    </w:p>
    <w:p w:rsidR="005839CD" w:rsidRDefault="005839CD" w:rsidP="005839CD">
      <w:pPr>
        <w:jc w:val="center"/>
        <w:rPr>
          <w:i/>
          <w:color w:val="FF0000"/>
          <w:sz w:val="32"/>
          <w:szCs w:val="32"/>
          <w:u w:val="single"/>
        </w:rPr>
      </w:pPr>
      <w:r>
        <w:rPr>
          <w:i/>
          <w:color w:val="FF0000"/>
          <w:sz w:val="32"/>
          <w:szCs w:val="32"/>
          <w:u w:val="single"/>
        </w:rPr>
        <w:t>антикоррупционной экспертизы проекта –</w:t>
      </w:r>
    </w:p>
    <w:p w:rsidR="005839CD" w:rsidRDefault="005839CD" w:rsidP="005839CD">
      <w:pPr>
        <w:jc w:val="center"/>
        <w:rPr>
          <w:i/>
          <w:color w:val="FF0000"/>
          <w:sz w:val="32"/>
          <w:szCs w:val="32"/>
          <w:u w:val="single"/>
        </w:rPr>
      </w:pPr>
      <w:r>
        <w:rPr>
          <w:i/>
          <w:color w:val="FF0000"/>
          <w:sz w:val="32"/>
          <w:szCs w:val="32"/>
          <w:u w:val="single"/>
        </w:rPr>
        <w:t xml:space="preserve"> с 19 сентября по </w:t>
      </w:r>
      <w:r w:rsidR="005556D4">
        <w:rPr>
          <w:i/>
          <w:color w:val="FF0000"/>
          <w:sz w:val="32"/>
          <w:szCs w:val="32"/>
          <w:u w:val="single"/>
        </w:rPr>
        <w:t>2</w:t>
      </w:r>
      <w:bookmarkStart w:id="0" w:name="_GoBack"/>
      <w:bookmarkEnd w:id="0"/>
      <w:r w:rsidR="005556D4">
        <w:rPr>
          <w:i/>
          <w:color w:val="FF0000"/>
          <w:sz w:val="32"/>
          <w:szCs w:val="32"/>
          <w:u w:val="single"/>
        </w:rPr>
        <w:t>4</w:t>
      </w:r>
      <w:r>
        <w:rPr>
          <w:i/>
          <w:color w:val="FF0000"/>
          <w:sz w:val="32"/>
          <w:szCs w:val="32"/>
          <w:u w:val="single"/>
        </w:rPr>
        <w:t xml:space="preserve"> сентября</w:t>
      </w:r>
      <w:r>
        <w:rPr>
          <w:i/>
          <w:color w:val="FF0000"/>
          <w:sz w:val="32"/>
          <w:szCs w:val="32"/>
          <w:u w:val="single"/>
        </w:rPr>
        <w:t xml:space="preserve"> 2016 года включительно.</w:t>
      </w:r>
    </w:p>
    <w:p w:rsidR="005839CD" w:rsidRDefault="005839CD" w:rsidP="005839CD">
      <w:pPr>
        <w:jc w:val="center"/>
        <w:rPr>
          <w:i/>
          <w:color w:val="FF0000"/>
          <w:sz w:val="32"/>
          <w:szCs w:val="32"/>
          <w:u w:val="single"/>
        </w:rPr>
      </w:pPr>
      <w:r>
        <w:rPr>
          <w:i/>
          <w:color w:val="FF0000"/>
          <w:sz w:val="32"/>
          <w:szCs w:val="32"/>
          <w:u w:val="single"/>
        </w:rPr>
        <w:t xml:space="preserve">О внесении предложений в проект обращаться к начальнику отдела правового обеспечения земельных и имущественных отношений правового управления </w:t>
      </w:r>
      <w:proofErr w:type="spellStart"/>
      <w:r>
        <w:rPr>
          <w:i/>
          <w:color w:val="FF0000"/>
          <w:sz w:val="32"/>
          <w:szCs w:val="32"/>
          <w:u w:val="single"/>
        </w:rPr>
        <w:t>А.Ф.Мусиной</w:t>
      </w:r>
      <w:proofErr w:type="spellEnd"/>
      <w:r>
        <w:rPr>
          <w:i/>
          <w:color w:val="FF0000"/>
          <w:sz w:val="32"/>
          <w:szCs w:val="32"/>
          <w:u w:val="single"/>
        </w:rPr>
        <w:t xml:space="preserve"> по тел.221-40-20 (</w:t>
      </w:r>
      <w:proofErr w:type="spellStart"/>
      <w:r>
        <w:rPr>
          <w:i/>
          <w:color w:val="FF0000"/>
          <w:sz w:val="32"/>
          <w:szCs w:val="32"/>
          <w:u w:val="single"/>
          <w:lang w:val="en-US"/>
        </w:rPr>
        <w:t>alina</w:t>
      </w:r>
      <w:proofErr w:type="spellEnd"/>
      <w:r>
        <w:rPr>
          <w:i/>
          <w:color w:val="FF0000"/>
          <w:sz w:val="32"/>
          <w:szCs w:val="32"/>
          <w:u w:val="single"/>
        </w:rPr>
        <w:t>.</w:t>
      </w:r>
      <w:proofErr w:type="spellStart"/>
      <w:r>
        <w:rPr>
          <w:i/>
          <w:color w:val="FF0000"/>
          <w:sz w:val="32"/>
          <w:szCs w:val="32"/>
          <w:u w:val="single"/>
          <w:lang w:val="en-US"/>
        </w:rPr>
        <w:t>musina</w:t>
      </w:r>
      <w:proofErr w:type="spellEnd"/>
      <w:r>
        <w:rPr>
          <w:i/>
          <w:color w:val="FF0000"/>
          <w:sz w:val="32"/>
          <w:szCs w:val="32"/>
          <w:u w:val="single"/>
        </w:rPr>
        <w:t>@tatar.ru)</w:t>
      </w:r>
    </w:p>
    <w:p w:rsidR="005839CD" w:rsidRDefault="005839CD" w:rsidP="00D17259">
      <w:pPr>
        <w:ind w:firstLine="7371"/>
        <w:rPr>
          <w:szCs w:val="28"/>
        </w:rPr>
      </w:pPr>
    </w:p>
    <w:p w:rsidR="005839CD" w:rsidRDefault="005839CD" w:rsidP="00D17259">
      <w:pPr>
        <w:ind w:firstLine="7371"/>
        <w:rPr>
          <w:szCs w:val="28"/>
        </w:rPr>
      </w:pPr>
    </w:p>
    <w:p w:rsidR="005839CD" w:rsidRDefault="005839CD" w:rsidP="005839CD">
      <w:pPr>
        <w:ind w:firstLine="0"/>
        <w:rPr>
          <w:szCs w:val="28"/>
        </w:rPr>
      </w:pPr>
    </w:p>
    <w:p w:rsidR="00B96844" w:rsidRPr="006B1ABE" w:rsidRDefault="00967F65" w:rsidP="00D17259">
      <w:pPr>
        <w:ind w:firstLine="7371"/>
        <w:rPr>
          <w:szCs w:val="28"/>
        </w:rPr>
      </w:pPr>
      <w:r w:rsidRPr="006B1ABE">
        <w:rPr>
          <w:szCs w:val="28"/>
        </w:rPr>
        <w:t>Проект</w:t>
      </w:r>
    </w:p>
    <w:p w:rsidR="003548EB" w:rsidRDefault="003548EB" w:rsidP="00D17259">
      <w:pPr>
        <w:tabs>
          <w:tab w:val="left" w:pos="6946"/>
        </w:tabs>
        <w:ind w:firstLine="6946"/>
        <w:jc w:val="both"/>
        <w:rPr>
          <w:szCs w:val="28"/>
        </w:rPr>
      </w:pPr>
    </w:p>
    <w:p w:rsidR="00967F65" w:rsidRPr="006B1ABE" w:rsidRDefault="00967F65" w:rsidP="00D17259">
      <w:pPr>
        <w:tabs>
          <w:tab w:val="left" w:pos="6946"/>
        </w:tabs>
        <w:ind w:firstLine="7371"/>
        <w:jc w:val="both"/>
        <w:rPr>
          <w:szCs w:val="28"/>
        </w:rPr>
      </w:pPr>
      <w:r w:rsidRPr="006B1ABE">
        <w:rPr>
          <w:szCs w:val="28"/>
        </w:rPr>
        <w:t>Вносится</w:t>
      </w:r>
    </w:p>
    <w:p w:rsidR="00967F65" w:rsidRPr="006B1ABE" w:rsidRDefault="00967F65" w:rsidP="00D17259">
      <w:pPr>
        <w:tabs>
          <w:tab w:val="left" w:pos="6946"/>
        </w:tabs>
        <w:ind w:firstLine="7371"/>
        <w:jc w:val="both"/>
        <w:rPr>
          <w:szCs w:val="28"/>
        </w:rPr>
      </w:pPr>
      <w:r w:rsidRPr="006B1ABE">
        <w:rPr>
          <w:szCs w:val="28"/>
        </w:rPr>
        <w:t>Кабинетом Министров</w:t>
      </w:r>
    </w:p>
    <w:p w:rsidR="00967F65" w:rsidRPr="006B1ABE" w:rsidRDefault="00967F65" w:rsidP="00D17259">
      <w:pPr>
        <w:tabs>
          <w:tab w:val="left" w:pos="6946"/>
        </w:tabs>
        <w:ind w:firstLine="7371"/>
        <w:jc w:val="both"/>
        <w:rPr>
          <w:szCs w:val="28"/>
        </w:rPr>
      </w:pPr>
      <w:r w:rsidRPr="006B1ABE">
        <w:rPr>
          <w:szCs w:val="28"/>
        </w:rPr>
        <w:t>Республики  Татарстан</w:t>
      </w:r>
    </w:p>
    <w:p w:rsidR="00967F65" w:rsidRPr="006B1ABE" w:rsidRDefault="00967F65" w:rsidP="00D17259">
      <w:pPr>
        <w:ind w:firstLine="0"/>
        <w:rPr>
          <w:b/>
          <w:szCs w:val="28"/>
        </w:rPr>
      </w:pPr>
    </w:p>
    <w:p w:rsidR="00395029" w:rsidRDefault="00395029" w:rsidP="00D17259">
      <w:pPr>
        <w:ind w:firstLine="0"/>
        <w:jc w:val="center"/>
        <w:rPr>
          <w:b/>
          <w:szCs w:val="28"/>
        </w:rPr>
      </w:pPr>
    </w:p>
    <w:p w:rsidR="00967F65" w:rsidRPr="006B1ABE" w:rsidRDefault="00967F65" w:rsidP="00D17259">
      <w:pPr>
        <w:ind w:firstLine="0"/>
        <w:jc w:val="center"/>
        <w:rPr>
          <w:b/>
          <w:szCs w:val="28"/>
        </w:rPr>
      </w:pPr>
      <w:r w:rsidRPr="006B1ABE">
        <w:rPr>
          <w:b/>
          <w:szCs w:val="28"/>
        </w:rPr>
        <w:t>ЗАКОН</w:t>
      </w:r>
    </w:p>
    <w:p w:rsidR="00967F65" w:rsidRPr="006B1ABE" w:rsidRDefault="00967F65" w:rsidP="00D17259">
      <w:pPr>
        <w:ind w:firstLine="0"/>
        <w:jc w:val="center"/>
        <w:rPr>
          <w:b/>
          <w:szCs w:val="28"/>
        </w:rPr>
      </w:pPr>
      <w:r w:rsidRPr="006B1ABE">
        <w:rPr>
          <w:b/>
          <w:szCs w:val="28"/>
        </w:rPr>
        <w:t>РЕСПУБЛИКИ ТАТАРСТАН</w:t>
      </w:r>
    </w:p>
    <w:p w:rsidR="00967F65" w:rsidRPr="006B1ABE" w:rsidRDefault="00967F65" w:rsidP="00D17259">
      <w:pPr>
        <w:ind w:firstLine="0"/>
        <w:jc w:val="center"/>
        <w:rPr>
          <w:b/>
          <w:szCs w:val="28"/>
        </w:rPr>
      </w:pPr>
    </w:p>
    <w:p w:rsidR="00514CEC" w:rsidRDefault="00967F65" w:rsidP="00514CEC">
      <w:pPr>
        <w:widowControl w:val="0"/>
        <w:autoSpaceDE w:val="0"/>
        <w:autoSpaceDN w:val="0"/>
        <w:adjustRightInd w:val="0"/>
        <w:jc w:val="center"/>
        <w:rPr>
          <w:b/>
          <w:bCs/>
          <w:szCs w:val="28"/>
        </w:rPr>
      </w:pPr>
      <w:r w:rsidRPr="00A31CAF">
        <w:rPr>
          <w:b/>
          <w:bCs/>
          <w:szCs w:val="28"/>
        </w:rPr>
        <w:t xml:space="preserve">О </w:t>
      </w:r>
      <w:r w:rsidR="00514CEC">
        <w:rPr>
          <w:b/>
          <w:bCs/>
          <w:szCs w:val="28"/>
        </w:rPr>
        <w:t>внесении изменений в отдельные законодательные акты</w:t>
      </w:r>
    </w:p>
    <w:p w:rsidR="00967F65" w:rsidRPr="00514CEC" w:rsidRDefault="00514CEC" w:rsidP="00514CEC">
      <w:pPr>
        <w:widowControl w:val="0"/>
        <w:autoSpaceDE w:val="0"/>
        <w:autoSpaceDN w:val="0"/>
        <w:adjustRightInd w:val="0"/>
        <w:jc w:val="center"/>
        <w:rPr>
          <w:b/>
          <w:bCs/>
          <w:szCs w:val="28"/>
        </w:rPr>
      </w:pPr>
      <w:r>
        <w:rPr>
          <w:b/>
          <w:bCs/>
          <w:szCs w:val="28"/>
        </w:rPr>
        <w:t xml:space="preserve"> Республики Татарстан </w:t>
      </w:r>
    </w:p>
    <w:p w:rsidR="003451E2" w:rsidRPr="00F32B98" w:rsidRDefault="003451E2" w:rsidP="00D17259">
      <w:pPr>
        <w:autoSpaceDE w:val="0"/>
        <w:autoSpaceDN w:val="0"/>
        <w:adjustRightInd w:val="0"/>
        <w:ind w:firstLine="0"/>
        <w:outlineLvl w:val="0"/>
        <w:rPr>
          <w:rFonts w:ascii="Calibri" w:eastAsiaTheme="minorHAnsi" w:hAnsi="Calibri" w:cs="Calibri"/>
          <w:sz w:val="22"/>
        </w:rPr>
      </w:pPr>
    </w:p>
    <w:p w:rsidR="00967F65" w:rsidRDefault="00967F65" w:rsidP="00D17259">
      <w:pPr>
        <w:autoSpaceDE w:val="0"/>
        <w:autoSpaceDN w:val="0"/>
        <w:adjustRightInd w:val="0"/>
        <w:ind w:firstLine="540"/>
        <w:jc w:val="both"/>
        <w:outlineLvl w:val="0"/>
        <w:rPr>
          <w:rFonts w:eastAsiaTheme="minorHAnsi"/>
          <w:b/>
          <w:szCs w:val="28"/>
        </w:rPr>
      </w:pPr>
      <w:r w:rsidRPr="001C2F9A">
        <w:rPr>
          <w:rFonts w:eastAsiaTheme="minorHAnsi"/>
          <w:b/>
          <w:szCs w:val="28"/>
        </w:rPr>
        <w:t>Статья 1</w:t>
      </w:r>
    </w:p>
    <w:p w:rsidR="00395029" w:rsidRPr="001C2F9A" w:rsidRDefault="00395029" w:rsidP="00D17259">
      <w:pPr>
        <w:autoSpaceDE w:val="0"/>
        <w:autoSpaceDN w:val="0"/>
        <w:adjustRightInd w:val="0"/>
        <w:ind w:firstLine="540"/>
        <w:jc w:val="both"/>
        <w:outlineLvl w:val="0"/>
        <w:rPr>
          <w:rFonts w:eastAsiaTheme="minorHAnsi"/>
          <w:b/>
          <w:szCs w:val="28"/>
        </w:rPr>
      </w:pPr>
    </w:p>
    <w:p w:rsidR="00514CEC" w:rsidRDefault="00514CEC" w:rsidP="004E6D78">
      <w:pPr>
        <w:pStyle w:val="ConsPlusNormal"/>
        <w:ind w:firstLine="540"/>
        <w:jc w:val="both"/>
      </w:pPr>
      <w:r>
        <w:t xml:space="preserve">Внести в Закон Республики Татарстан от 26 декабря </w:t>
      </w:r>
      <w:r w:rsidRPr="00514CEC">
        <w:t xml:space="preserve">2015 </w:t>
      </w:r>
      <w:r>
        <w:t>года № 108-ЗРТ «</w:t>
      </w:r>
      <w:r w:rsidRPr="00514CEC">
        <w:t>О перераспределении полномочий между органами местного самоуправления городских, сельских поселений в Республике Татарстан и органами государственной власти Республики Татарстан по распоряжению земельными участками, государственная собственн</w:t>
      </w:r>
      <w:r>
        <w:t xml:space="preserve">ость на которые не разграничена» </w:t>
      </w:r>
      <w:r w:rsidR="00552D15">
        <w:t>(</w:t>
      </w:r>
      <w:r w:rsidRPr="00514CEC">
        <w:t>Ведомости Государственного Совета Тат</w:t>
      </w:r>
      <w:r w:rsidR="00552D15">
        <w:t>арстана, 2015, № 12 (I часть)</w:t>
      </w:r>
      <w:r w:rsidR="0094360D">
        <w:t>)</w:t>
      </w:r>
      <w:r w:rsidR="00552D15">
        <w:t xml:space="preserve"> следующие изменения:</w:t>
      </w:r>
    </w:p>
    <w:p w:rsidR="00794768" w:rsidRDefault="00552D15" w:rsidP="004E6D78">
      <w:pPr>
        <w:pStyle w:val="ConsPlusNormal"/>
        <w:numPr>
          <w:ilvl w:val="0"/>
          <w:numId w:val="2"/>
        </w:numPr>
        <w:jc w:val="both"/>
      </w:pPr>
      <w:r>
        <w:t>В наименовании</w:t>
      </w:r>
      <w:r w:rsidR="00794768">
        <w:t>:</w:t>
      </w:r>
    </w:p>
    <w:p w:rsidR="00514CEC" w:rsidRDefault="00794768" w:rsidP="00794768">
      <w:pPr>
        <w:pStyle w:val="ConsPlusNormal"/>
        <w:ind w:left="540"/>
        <w:jc w:val="both"/>
      </w:pPr>
      <w:r>
        <w:t>а)</w:t>
      </w:r>
      <w:r w:rsidR="00552D15">
        <w:t xml:space="preserve"> слово «</w:t>
      </w:r>
      <w:r w:rsidR="00255C5F">
        <w:t xml:space="preserve">, </w:t>
      </w:r>
      <w:proofErr w:type="gramStart"/>
      <w:r w:rsidR="00255C5F">
        <w:t>сельских</w:t>
      </w:r>
      <w:proofErr w:type="gramEnd"/>
      <w:r w:rsidR="00552D15">
        <w:t xml:space="preserve">» исключить;  </w:t>
      </w:r>
    </w:p>
    <w:p w:rsidR="00794768" w:rsidRDefault="00794768" w:rsidP="00794768">
      <w:pPr>
        <w:pStyle w:val="ConsPlusNormal"/>
        <w:ind w:left="540"/>
        <w:jc w:val="both"/>
      </w:pPr>
      <w:r>
        <w:t xml:space="preserve">б) слова «по распоряжению земельными участками» заменить </w:t>
      </w:r>
      <w:r w:rsidR="0043576D">
        <w:t xml:space="preserve">словами </w:t>
      </w:r>
      <w:r>
        <w:t xml:space="preserve">«по предоставлению земельных участков» </w:t>
      </w:r>
    </w:p>
    <w:p w:rsidR="005A2EA4" w:rsidRDefault="005A2EA4" w:rsidP="004E6D78">
      <w:pPr>
        <w:pStyle w:val="ConsPlusNormal"/>
        <w:numPr>
          <w:ilvl w:val="0"/>
          <w:numId w:val="2"/>
        </w:numPr>
        <w:jc w:val="both"/>
      </w:pPr>
      <w:r>
        <w:t>Статью 1 изложить в следующей редакции:</w:t>
      </w:r>
    </w:p>
    <w:p w:rsidR="005A2EA4" w:rsidRDefault="005A2EA4" w:rsidP="004E6D78">
      <w:pPr>
        <w:pStyle w:val="ConsPlusNormal"/>
        <w:ind w:firstLine="540"/>
        <w:jc w:val="both"/>
      </w:pPr>
      <w:proofErr w:type="gramStart"/>
      <w:r>
        <w:t>«</w:t>
      </w:r>
      <w:r w:rsidRPr="00F32B98">
        <w:t xml:space="preserve">Настоящий Закон в соответствии с </w:t>
      </w:r>
      <w:hyperlink r:id="rId9" w:history="1">
        <w:r>
          <w:t>частью 1</w:t>
        </w:r>
        <w:r w:rsidRPr="00EE6102">
          <w:rPr>
            <w:vertAlign w:val="superscript"/>
          </w:rPr>
          <w:t>2</w:t>
        </w:r>
        <w:r w:rsidRPr="00F32B98">
          <w:t xml:space="preserve"> статьи 17</w:t>
        </w:r>
      </w:hyperlink>
      <w:r w:rsidRPr="00F32B98">
        <w:t xml:space="preserve"> Федерального закона </w:t>
      </w:r>
      <w:r>
        <w:t xml:space="preserve">           </w:t>
      </w:r>
      <w:r w:rsidRPr="00F32B98">
        <w:t xml:space="preserve">от 6 октября 2003 года № 131-ФЗ «Об общих принципах организации местного самоуправления в Российской Федерации», </w:t>
      </w:r>
      <w:hyperlink r:id="rId10" w:history="1">
        <w:r>
          <w:t>статьей 10</w:t>
        </w:r>
        <w:r w:rsidRPr="00EE6102">
          <w:rPr>
            <w:vertAlign w:val="superscript"/>
          </w:rPr>
          <w:t>1</w:t>
        </w:r>
        <w:r>
          <w:t xml:space="preserve"> </w:t>
        </w:r>
      </w:hyperlink>
      <w:r w:rsidRPr="00F32B98">
        <w:t xml:space="preserve">Земельного кодекса Российской Федерации и </w:t>
      </w:r>
      <w:hyperlink r:id="rId11" w:history="1">
        <w:r w:rsidRPr="00F32B98">
          <w:t>пунктом 4 статьи 2</w:t>
        </w:r>
      </w:hyperlink>
      <w:r w:rsidRPr="00F32B98">
        <w:t xml:space="preserve"> Федерального закона от 25 октября 2001 года № 137-ФЗ «О введении в действие Земельного кодекса Российской Федерации», Законом Республики Татарстан от 28 июля 2004</w:t>
      </w:r>
      <w:proofErr w:type="gramEnd"/>
      <w:r w:rsidRPr="00F32B98">
        <w:t xml:space="preserve"> года  № 45-ЗРТ </w:t>
      </w:r>
      <w:r>
        <w:t xml:space="preserve">           </w:t>
      </w:r>
      <w:r w:rsidRPr="00F32B98">
        <w:lastRenderedPageBreak/>
        <w:t xml:space="preserve">«О местном самоуправлении в Республике Татарстан» перераспределяет полномочия органов местного самоуправления </w:t>
      </w:r>
      <w:r>
        <w:t xml:space="preserve">городских </w:t>
      </w:r>
      <w:r w:rsidRPr="00F32B98">
        <w:t xml:space="preserve">поселений </w:t>
      </w:r>
      <w:r>
        <w:t xml:space="preserve">в </w:t>
      </w:r>
      <w:r w:rsidRPr="00F32B98">
        <w:t>Республик</w:t>
      </w:r>
      <w:r>
        <w:t>е Татарстан</w:t>
      </w:r>
      <w:r w:rsidRPr="00F32B98">
        <w:t xml:space="preserve"> по </w:t>
      </w:r>
      <w:r w:rsidR="00794768">
        <w:t xml:space="preserve">предоставлению </w:t>
      </w:r>
      <w:r w:rsidRPr="00F32B98">
        <w:t>земельн</w:t>
      </w:r>
      <w:r w:rsidR="00794768">
        <w:t>ых участков</w:t>
      </w:r>
      <w:r w:rsidRPr="00F32B98">
        <w:t>, государственная собственность на которые не разграничена,</w:t>
      </w:r>
      <w:r w:rsidR="00794768">
        <w:t xml:space="preserve"> расположенных</w:t>
      </w:r>
      <w:r w:rsidRPr="00F32B98">
        <w:t xml:space="preserve"> на территории </w:t>
      </w:r>
      <w:r>
        <w:t xml:space="preserve">городских </w:t>
      </w:r>
      <w:r w:rsidRPr="00F32B98">
        <w:t xml:space="preserve">поселений, между органами местного самоуправления </w:t>
      </w:r>
      <w:r>
        <w:t xml:space="preserve">городских </w:t>
      </w:r>
      <w:r w:rsidRPr="00F32B98">
        <w:t>поселений и органами государственной власти Республики Татарстан</w:t>
      </w:r>
      <w:r>
        <w:t xml:space="preserve"> </w:t>
      </w:r>
      <w:r w:rsidRPr="00F32B98">
        <w:t xml:space="preserve">сроком на </w:t>
      </w:r>
      <w:r>
        <w:t>пять</w:t>
      </w:r>
      <w:r w:rsidRPr="00F32B98">
        <w:t xml:space="preserve"> лет</w:t>
      </w:r>
      <w:proofErr w:type="gramStart"/>
      <w:r w:rsidRPr="00F32B98">
        <w:t>.</w:t>
      </w:r>
      <w:r>
        <w:t>»</w:t>
      </w:r>
      <w:r w:rsidR="0094360D">
        <w:t>.</w:t>
      </w:r>
      <w:proofErr w:type="gramEnd"/>
    </w:p>
    <w:p w:rsidR="00967F65" w:rsidRPr="00F32B98" w:rsidRDefault="00967F65" w:rsidP="005A2EA4">
      <w:pPr>
        <w:autoSpaceDE w:val="0"/>
        <w:autoSpaceDN w:val="0"/>
        <w:adjustRightInd w:val="0"/>
        <w:ind w:firstLine="0"/>
        <w:jc w:val="both"/>
        <w:rPr>
          <w:rFonts w:ascii="Calibri" w:eastAsiaTheme="minorHAnsi" w:hAnsi="Calibri" w:cs="Calibri"/>
          <w:sz w:val="22"/>
        </w:rPr>
      </w:pPr>
    </w:p>
    <w:p w:rsidR="00967F65" w:rsidRDefault="00967F65" w:rsidP="00D17259">
      <w:pPr>
        <w:autoSpaceDE w:val="0"/>
        <w:autoSpaceDN w:val="0"/>
        <w:adjustRightInd w:val="0"/>
        <w:ind w:firstLine="540"/>
        <w:jc w:val="both"/>
        <w:outlineLvl w:val="0"/>
        <w:rPr>
          <w:rFonts w:eastAsiaTheme="minorHAnsi"/>
          <w:b/>
          <w:szCs w:val="28"/>
        </w:rPr>
      </w:pPr>
      <w:r w:rsidRPr="001C2F9A">
        <w:rPr>
          <w:rFonts w:eastAsiaTheme="minorHAnsi"/>
          <w:b/>
          <w:szCs w:val="28"/>
        </w:rPr>
        <w:t>Статья 2</w:t>
      </w:r>
    </w:p>
    <w:p w:rsidR="00395029" w:rsidRPr="001C2F9A" w:rsidRDefault="00395029" w:rsidP="00D17259">
      <w:pPr>
        <w:autoSpaceDE w:val="0"/>
        <w:autoSpaceDN w:val="0"/>
        <w:adjustRightInd w:val="0"/>
        <w:ind w:firstLine="540"/>
        <w:jc w:val="both"/>
        <w:outlineLvl w:val="0"/>
        <w:rPr>
          <w:rFonts w:eastAsiaTheme="minorHAnsi"/>
          <w:b/>
          <w:szCs w:val="28"/>
        </w:rPr>
      </w:pPr>
    </w:p>
    <w:p w:rsidR="0094360D" w:rsidRDefault="005A2EA4" w:rsidP="0094360D">
      <w:pPr>
        <w:pStyle w:val="ConsPlusNormal"/>
        <w:ind w:firstLine="540"/>
        <w:jc w:val="both"/>
      </w:pPr>
      <w:bookmarkStart w:id="1" w:name="Par6"/>
      <w:bookmarkEnd w:id="1"/>
      <w:r>
        <w:t xml:space="preserve">Внести в </w:t>
      </w:r>
      <w:r w:rsidRPr="005A2EA4">
        <w:t>Закон Р</w:t>
      </w:r>
      <w:r w:rsidR="0094360D">
        <w:t xml:space="preserve">еспублики </w:t>
      </w:r>
      <w:r w:rsidRPr="005A2EA4">
        <w:t>Т</w:t>
      </w:r>
      <w:r w:rsidR="0094360D">
        <w:t>атарстан от 26 декабря 2015 №109-ЗРТ «</w:t>
      </w:r>
      <w:r w:rsidRPr="005A2EA4">
        <w:t>О наделении органов местного самоуправления муниципальных районов Республики Татарстан государственными полномочиями Республики Татарстан по распоряжению земельными участками, государственная собственн</w:t>
      </w:r>
      <w:r w:rsidR="0094360D">
        <w:t>ость на которые не разграничена»</w:t>
      </w:r>
      <w:r w:rsidRPr="005A2EA4">
        <w:t xml:space="preserve"> (</w:t>
      </w:r>
      <w:r w:rsidR="0094360D" w:rsidRPr="0094360D">
        <w:t>Ведомости Гос</w:t>
      </w:r>
      <w:r w:rsidR="0094360D">
        <w:t>ударственного Совета Татарстана</w:t>
      </w:r>
      <w:r w:rsidR="00255C5F">
        <w:t>, 2015, №</w:t>
      </w:r>
      <w:r w:rsidR="0094360D" w:rsidRPr="0094360D">
        <w:t xml:space="preserve"> 12 (I часть)</w:t>
      </w:r>
      <w:r w:rsidR="0094360D">
        <w:t>) следующие изменения:</w:t>
      </w:r>
    </w:p>
    <w:p w:rsidR="00794768" w:rsidRDefault="00794768" w:rsidP="0094360D">
      <w:pPr>
        <w:pStyle w:val="ConsPlusNormal"/>
        <w:numPr>
          <w:ilvl w:val="0"/>
          <w:numId w:val="3"/>
        </w:numPr>
        <w:jc w:val="both"/>
      </w:pPr>
      <w:r>
        <w:t>В наименовании:</w:t>
      </w:r>
    </w:p>
    <w:p w:rsidR="00794768" w:rsidRDefault="00250305" w:rsidP="00794768">
      <w:pPr>
        <w:pStyle w:val="ConsPlusNormal"/>
        <w:ind w:firstLine="540"/>
        <w:jc w:val="both"/>
      </w:pPr>
      <w:r>
        <w:t xml:space="preserve">а) </w:t>
      </w:r>
      <w:r w:rsidR="00794768">
        <w:t xml:space="preserve">слова «по распоряжению земельными участками» заменить </w:t>
      </w:r>
      <w:r w:rsidR="0043576D">
        <w:t xml:space="preserve">словами </w:t>
      </w:r>
      <w:r w:rsidR="00794768">
        <w:t>«по предоставлению земельных участков»;</w:t>
      </w:r>
    </w:p>
    <w:p w:rsidR="00794768" w:rsidRDefault="00794768" w:rsidP="00794768">
      <w:pPr>
        <w:pStyle w:val="ConsPlusNormal"/>
        <w:ind w:firstLine="540"/>
        <w:jc w:val="both"/>
      </w:pPr>
      <w:r>
        <w:t>2) В преамбуле:</w:t>
      </w:r>
    </w:p>
    <w:p w:rsidR="00794768" w:rsidRDefault="00794768" w:rsidP="00794768">
      <w:pPr>
        <w:pStyle w:val="ConsPlusNormal"/>
        <w:ind w:firstLine="540"/>
        <w:jc w:val="both"/>
      </w:pPr>
      <w:r>
        <w:t xml:space="preserve">а) слова «по распоряжению земельными участками» заменить </w:t>
      </w:r>
      <w:r w:rsidR="0043576D">
        <w:t xml:space="preserve">словами </w:t>
      </w:r>
      <w:r>
        <w:t>«по предоставлению земельных участков»;</w:t>
      </w:r>
    </w:p>
    <w:p w:rsidR="0094360D" w:rsidRDefault="0094360D" w:rsidP="0094360D">
      <w:pPr>
        <w:pStyle w:val="ConsPlusNormal"/>
        <w:numPr>
          <w:ilvl w:val="0"/>
          <w:numId w:val="3"/>
        </w:numPr>
        <w:jc w:val="both"/>
      </w:pPr>
      <w:r>
        <w:t>В статье 1:</w:t>
      </w:r>
    </w:p>
    <w:p w:rsidR="00794768" w:rsidRDefault="00794768" w:rsidP="00794768">
      <w:pPr>
        <w:pStyle w:val="ConsPlusNormal"/>
        <w:ind w:firstLine="540"/>
        <w:jc w:val="both"/>
      </w:pPr>
      <w:r>
        <w:t xml:space="preserve">а) слова «по распоряжению земельными участками» заменить </w:t>
      </w:r>
      <w:r w:rsidR="0043576D">
        <w:t xml:space="preserve">словами </w:t>
      </w:r>
      <w:r>
        <w:t>«по предоставлению земельных участков»;</w:t>
      </w:r>
    </w:p>
    <w:p w:rsidR="00794768" w:rsidRDefault="00794768" w:rsidP="00794768">
      <w:pPr>
        <w:pStyle w:val="ConsPlusNormal"/>
        <w:ind w:firstLine="540"/>
        <w:jc w:val="both"/>
      </w:pPr>
      <w:r>
        <w:t xml:space="preserve">б) слова «расположенными» заменить </w:t>
      </w:r>
      <w:r w:rsidR="0043576D">
        <w:t xml:space="preserve">словом </w:t>
      </w:r>
      <w:r>
        <w:t>«расположенных»;</w:t>
      </w:r>
    </w:p>
    <w:p w:rsidR="0094360D" w:rsidRDefault="00250305" w:rsidP="0094360D">
      <w:pPr>
        <w:pStyle w:val="ConsPlusNormal"/>
        <w:ind w:left="540"/>
        <w:jc w:val="both"/>
      </w:pPr>
      <w:r>
        <w:t>в</w:t>
      </w:r>
      <w:r w:rsidR="0094360D">
        <w:t>) слово «</w:t>
      </w:r>
      <w:r w:rsidR="00255C5F">
        <w:t xml:space="preserve">, </w:t>
      </w:r>
      <w:proofErr w:type="gramStart"/>
      <w:r w:rsidR="0094360D">
        <w:t>сельских</w:t>
      </w:r>
      <w:proofErr w:type="gramEnd"/>
      <w:r w:rsidR="0094360D">
        <w:t>» исключить;</w:t>
      </w:r>
    </w:p>
    <w:p w:rsidR="0094360D" w:rsidRDefault="00250305" w:rsidP="0094360D">
      <w:pPr>
        <w:pStyle w:val="ConsPlusNormal"/>
        <w:ind w:left="540"/>
        <w:jc w:val="both"/>
      </w:pPr>
      <w:r>
        <w:t>г</w:t>
      </w:r>
      <w:r w:rsidR="0094360D">
        <w:t xml:space="preserve">) </w:t>
      </w:r>
      <w:proofErr w:type="gramStart"/>
      <w:r w:rsidR="0094360D">
        <w:t>слова</w:t>
      </w:r>
      <w:proofErr w:type="gramEnd"/>
      <w:r w:rsidR="0094360D">
        <w:t xml:space="preserve"> «в которых утверждены правила землепользования и застройки поселения» исключить;</w:t>
      </w:r>
    </w:p>
    <w:p w:rsidR="0043576D" w:rsidRDefault="0094360D" w:rsidP="00274BE1">
      <w:pPr>
        <w:pStyle w:val="ConsPlusNormal"/>
        <w:ind w:left="540"/>
        <w:jc w:val="both"/>
      </w:pPr>
      <w:r>
        <w:t xml:space="preserve">2)  </w:t>
      </w:r>
      <w:r w:rsidR="0043576D">
        <w:t xml:space="preserve">статью 2 изложить в следующей редакции: </w:t>
      </w:r>
    </w:p>
    <w:p w:rsidR="0043576D" w:rsidRDefault="00457A61" w:rsidP="0043576D">
      <w:pPr>
        <w:pStyle w:val="ConsPlusNormal"/>
        <w:ind w:firstLine="540"/>
        <w:jc w:val="both"/>
      </w:pPr>
      <w:r w:rsidRPr="00457A61">
        <w:t xml:space="preserve">а) </w:t>
      </w:r>
      <w:r w:rsidR="0043576D">
        <w:t>Государственными полномочиями наделяются органы местного самоуправления следующих муниципальных образований Республики Татарстан:</w:t>
      </w:r>
    </w:p>
    <w:p w:rsidR="0043576D" w:rsidRPr="004E6D78" w:rsidRDefault="0043576D" w:rsidP="0043576D">
      <w:pPr>
        <w:autoSpaceDE w:val="0"/>
        <w:autoSpaceDN w:val="0"/>
        <w:adjustRightInd w:val="0"/>
        <w:ind w:firstLine="540"/>
        <w:jc w:val="both"/>
        <w:rPr>
          <w:rFonts w:eastAsiaTheme="minorHAnsi"/>
          <w:szCs w:val="28"/>
        </w:rPr>
      </w:pPr>
      <w:proofErr w:type="spellStart"/>
      <w:proofErr w:type="gramStart"/>
      <w:r w:rsidRPr="004E6D78">
        <w:rPr>
          <w:rFonts w:eastAsiaTheme="minorHAnsi"/>
          <w:szCs w:val="28"/>
        </w:rPr>
        <w:t>Агрызский</w:t>
      </w:r>
      <w:proofErr w:type="spellEnd"/>
      <w:r w:rsidRPr="004E6D78">
        <w:rPr>
          <w:rFonts w:eastAsiaTheme="minorHAnsi"/>
          <w:szCs w:val="28"/>
        </w:rPr>
        <w:t xml:space="preserve"> муниципальный район, </w:t>
      </w:r>
      <w:proofErr w:type="spellStart"/>
      <w:r w:rsidRPr="004E6D78">
        <w:rPr>
          <w:rFonts w:eastAsiaTheme="minorHAnsi"/>
          <w:szCs w:val="28"/>
        </w:rPr>
        <w:t>Азнакаевский</w:t>
      </w:r>
      <w:proofErr w:type="spellEnd"/>
      <w:r w:rsidRPr="004E6D78">
        <w:rPr>
          <w:rFonts w:eastAsiaTheme="minorHAnsi"/>
          <w:szCs w:val="28"/>
        </w:rPr>
        <w:t xml:space="preserve"> муниципальный район, </w:t>
      </w:r>
      <w:proofErr w:type="spellStart"/>
      <w:r w:rsidRPr="004E6D78">
        <w:rPr>
          <w:rFonts w:eastAsiaTheme="minorHAnsi"/>
          <w:szCs w:val="28"/>
        </w:rPr>
        <w:t>Аксубаевский</w:t>
      </w:r>
      <w:proofErr w:type="spellEnd"/>
      <w:r w:rsidRPr="004E6D78">
        <w:rPr>
          <w:rFonts w:eastAsiaTheme="minorHAnsi"/>
          <w:szCs w:val="28"/>
        </w:rPr>
        <w:t xml:space="preserve"> муниципальный район, </w:t>
      </w:r>
      <w:r w:rsidR="0037474F">
        <w:rPr>
          <w:rFonts w:eastAsiaTheme="minorHAnsi"/>
          <w:szCs w:val="28"/>
        </w:rPr>
        <w:t xml:space="preserve">Алексеевский муниципальный район, </w:t>
      </w:r>
      <w:proofErr w:type="spellStart"/>
      <w:r w:rsidRPr="004E6D78">
        <w:rPr>
          <w:rFonts w:eastAsiaTheme="minorHAnsi"/>
          <w:szCs w:val="28"/>
        </w:rPr>
        <w:t>Альметьевский</w:t>
      </w:r>
      <w:proofErr w:type="spellEnd"/>
      <w:r w:rsidRPr="004E6D78">
        <w:rPr>
          <w:rFonts w:eastAsiaTheme="minorHAnsi"/>
          <w:szCs w:val="28"/>
        </w:rPr>
        <w:t xml:space="preserve"> муниципальный район, </w:t>
      </w:r>
      <w:proofErr w:type="spellStart"/>
      <w:r w:rsidR="0037474F">
        <w:rPr>
          <w:rFonts w:eastAsiaTheme="minorHAnsi"/>
          <w:szCs w:val="28"/>
        </w:rPr>
        <w:t>Апастовский</w:t>
      </w:r>
      <w:proofErr w:type="spellEnd"/>
      <w:r w:rsidR="0037474F">
        <w:rPr>
          <w:rFonts w:eastAsiaTheme="minorHAnsi"/>
          <w:szCs w:val="28"/>
        </w:rPr>
        <w:t xml:space="preserve"> муниципальный район, </w:t>
      </w:r>
      <w:r w:rsidRPr="004E6D78">
        <w:rPr>
          <w:rFonts w:eastAsiaTheme="minorHAnsi"/>
          <w:szCs w:val="28"/>
        </w:rPr>
        <w:t xml:space="preserve">Арский муниципальный район, </w:t>
      </w:r>
      <w:proofErr w:type="spellStart"/>
      <w:r w:rsidRPr="004E6D78">
        <w:rPr>
          <w:rFonts w:eastAsiaTheme="minorHAnsi"/>
          <w:szCs w:val="28"/>
        </w:rPr>
        <w:t>Бавлинский</w:t>
      </w:r>
      <w:proofErr w:type="spellEnd"/>
      <w:r w:rsidRPr="004E6D78">
        <w:rPr>
          <w:rFonts w:eastAsiaTheme="minorHAnsi"/>
          <w:szCs w:val="28"/>
        </w:rPr>
        <w:t xml:space="preserve"> муниципальный район,</w:t>
      </w:r>
      <w:r w:rsidR="0037474F">
        <w:rPr>
          <w:rFonts w:eastAsiaTheme="minorHAnsi"/>
          <w:szCs w:val="28"/>
        </w:rPr>
        <w:t xml:space="preserve"> </w:t>
      </w:r>
      <w:proofErr w:type="spellStart"/>
      <w:r w:rsidR="0037474F">
        <w:rPr>
          <w:rFonts w:eastAsiaTheme="minorHAnsi"/>
          <w:szCs w:val="28"/>
        </w:rPr>
        <w:t>Балтасинский</w:t>
      </w:r>
      <w:proofErr w:type="spellEnd"/>
      <w:r w:rsidR="0037474F">
        <w:rPr>
          <w:rFonts w:eastAsiaTheme="minorHAnsi"/>
          <w:szCs w:val="28"/>
        </w:rPr>
        <w:t xml:space="preserve"> муниципальный район,</w:t>
      </w:r>
      <w:r w:rsidRPr="004E6D78">
        <w:rPr>
          <w:rFonts w:eastAsiaTheme="minorHAnsi"/>
          <w:szCs w:val="28"/>
        </w:rPr>
        <w:t xml:space="preserve"> </w:t>
      </w:r>
      <w:proofErr w:type="spellStart"/>
      <w:r w:rsidRPr="004E6D78">
        <w:rPr>
          <w:rFonts w:eastAsiaTheme="minorHAnsi"/>
          <w:szCs w:val="28"/>
        </w:rPr>
        <w:t>Бугульминский</w:t>
      </w:r>
      <w:proofErr w:type="spellEnd"/>
      <w:r w:rsidRPr="004E6D78">
        <w:rPr>
          <w:rFonts w:eastAsiaTheme="minorHAnsi"/>
          <w:szCs w:val="28"/>
        </w:rPr>
        <w:t xml:space="preserve"> муниципальный район, </w:t>
      </w:r>
      <w:proofErr w:type="spellStart"/>
      <w:r w:rsidRPr="004E6D78">
        <w:rPr>
          <w:rFonts w:eastAsiaTheme="minorHAnsi"/>
          <w:szCs w:val="28"/>
        </w:rPr>
        <w:t>Буинский</w:t>
      </w:r>
      <w:proofErr w:type="spellEnd"/>
      <w:r w:rsidRPr="004E6D78">
        <w:rPr>
          <w:rFonts w:eastAsiaTheme="minorHAnsi"/>
          <w:szCs w:val="28"/>
        </w:rPr>
        <w:t xml:space="preserve"> муниципальный район, </w:t>
      </w:r>
      <w:proofErr w:type="spellStart"/>
      <w:r w:rsidRPr="004E6D78">
        <w:rPr>
          <w:rFonts w:eastAsiaTheme="minorHAnsi"/>
          <w:szCs w:val="28"/>
        </w:rPr>
        <w:t>Верхнеуслонский</w:t>
      </w:r>
      <w:proofErr w:type="spellEnd"/>
      <w:r w:rsidRPr="004E6D78">
        <w:rPr>
          <w:rFonts w:eastAsiaTheme="minorHAnsi"/>
          <w:szCs w:val="28"/>
        </w:rPr>
        <w:t xml:space="preserve"> муниципальный район, </w:t>
      </w:r>
      <w:proofErr w:type="spellStart"/>
      <w:r w:rsidRPr="004E6D78">
        <w:rPr>
          <w:rFonts w:eastAsiaTheme="minorHAnsi"/>
          <w:szCs w:val="28"/>
        </w:rPr>
        <w:t>Елабужский</w:t>
      </w:r>
      <w:proofErr w:type="spellEnd"/>
      <w:r w:rsidRPr="004E6D78">
        <w:rPr>
          <w:rFonts w:eastAsiaTheme="minorHAnsi"/>
          <w:szCs w:val="28"/>
        </w:rPr>
        <w:t xml:space="preserve"> муниципальный район, </w:t>
      </w:r>
      <w:proofErr w:type="spellStart"/>
      <w:r w:rsidRPr="004E6D78">
        <w:rPr>
          <w:rFonts w:eastAsiaTheme="minorHAnsi"/>
          <w:szCs w:val="28"/>
        </w:rPr>
        <w:t>Заинский</w:t>
      </w:r>
      <w:proofErr w:type="spellEnd"/>
      <w:r w:rsidRPr="004E6D78">
        <w:rPr>
          <w:rFonts w:eastAsiaTheme="minorHAnsi"/>
          <w:szCs w:val="28"/>
        </w:rPr>
        <w:t xml:space="preserve"> муниципальный район, </w:t>
      </w:r>
      <w:proofErr w:type="spellStart"/>
      <w:r w:rsidRPr="004E6D78">
        <w:rPr>
          <w:rFonts w:eastAsiaTheme="minorHAnsi"/>
          <w:szCs w:val="28"/>
        </w:rPr>
        <w:t>Зеленодольский</w:t>
      </w:r>
      <w:proofErr w:type="spellEnd"/>
      <w:r w:rsidRPr="004E6D78">
        <w:rPr>
          <w:rFonts w:eastAsiaTheme="minorHAnsi"/>
          <w:szCs w:val="28"/>
        </w:rPr>
        <w:t xml:space="preserve"> муниципальный район, Камско-</w:t>
      </w:r>
      <w:proofErr w:type="spellStart"/>
      <w:r w:rsidRPr="004E6D78">
        <w:rPr>
          <w:rFonts w:eastAsiaTheme="minorHAnsi"/>
          <w:szCs w:val="28"/>
        </w:rPr>
        <w:t>Устьинский</w:t>
      </w:r>
      <w:proofErr w:type="spellEnd"/>
      <w:r w:rsidRPr="004E6D78">
        <w:rPr>
          <w:rFonts w:eastAsiaTheme="minorHAnsi"/>
          <w:szCs w:val="28"/>
        </w:rPr>
        <w:t xml:space="preserve"> муниципальный район, </w:t>
      </w:r>
      <w:proofErr w:type="spellStart"/>
      <w:r w:rsidRPr="004E6D78">
        <w:rPr>
          <w:rFonts w:eastAsiaTheme="minorHAnsi"/>
          <w:szCs w:val="28"/>
        </w:rPr>
        <w:t>Кукморский</w:t>
      </w:r>
      <w:proofErr w:type="spellEnd"/>
      <w:r w:rsidRPr="004E6D78">
        <w:rPr>
          <w:rFonts w:eastAsiaTheme="minorHAnsi"/>
          <w:szCs w:val="28"/>
        </w:rPr>
        <w:t xml:space="preserve"> муниципальный район, </w:t>
      </w:r>
      <w:proofErr w:type="spellStart"/>
      <w:r w:rsidRPr="004E6D78">
        <w:rPr>
          <w:rFonts w:eastAsiaTheme="minorHAnsi"/>
          <w:szCs w:val="28"/>
        </w:rPr>
        <w:t>Лаишевский</w:t>
      </w:r>
      <w:proofErr w:type="spellEnd"/>
      <w:r w:rsidRPr="004E6D78">
        <w:rPr>
          <w:rFonts w:eastAsiaTheme="minorHAnsi"/>
          <w:szCs w:val="28"/>
        </w:rPr>
        <w:t xml:space="preserve"> муниципальный район, </w:t>
      </w:r>
      <w:proofErr w:type="spellStart"/>
      <w:r w:rsidRPr="004E6D78">
        <w:rPr>
          <w:rFonts w:eastAsiaTheme="minorHAnsi"/>
          <w:szCs w:val="28"/>
        </w:rPr>
        <w:t>Лениногорский</w:t>
      </w:r>
      <w:proofErr w:type="spellEnd"/>
      <w:r w:rsidRPr="004E6D78">
        <w:rPr>
          <w:rFonts w:eastAsiaTheme="minorHAnsi"/>
          <w:szCs w:val="28"/>
        </w:rPr>
        <w:t xml:space="preserve"> муниципальный район, </w:t>
      </w:r>
      <w:proofErr w:type="spellStart"/>
      <w:r w:rsidRPr="004E6D78">
        <w:rPr>
          <w:rFonts w:eastAsiaTheme="minorHAnsi"/>
          <w:szCs w:val="28"/>
        </w:rPr>
        <w:t>Мамадышский</w:t>
      </w:r>
      <w:proofErr w:type="spellEnd"/>
      <w:r w:rsidRPr="004E6D78">
        <w:rPr>
          <w:rFonts w:eastAsiaTheme="minorHAnsi"/>
          <w:szCs w:val="28"/>
        </w:rPr>
        <w:t xml:space="preserve"> муниципальный район</w:t>
      </w:r>
      <w:proofErr w:type="gramEnd"/>
      <w:r w:rsidRPr="004E6D78">
        <w:rPr>
          <w:rFonts w:eastAsiaTheme="minorHAnsi"/>
          <w:szCs w:val="28"/>
        </w:rPr>
        <w:t xml:space="preserve">, Менделеевский муниципальный район, </w:t>
      </w:r>
      <w:proofErr w:type="spellStart"/>
      <w:r w:rsidRPr="004E6D78">
        <w:rPr>
          <w:rFonts w:eastAsiaTheme="minorHAnsi"/>
          <w:szCs w:val="28"/>
        </w:rPr>
        <w:t>Мензелинский</w:t>
      </w:r>
      <w:proofErr w:type="spellEnd"/>
      <w:r w:rsidRPr="004E6D78">
        <w:rPr>
          <w:rFonts w:eastAsiaTheme="minorHAnsi"/>
          <w:szCs w:val="28"/>
        </w:rPr>
        <w:t xml:space="preserve"> муниципальный район, Нижнекамский муниципальный район, </w:t>
      </w:r>
      <w:proofErr w:type="spellStart"/>
      <w:r w:rsidRPr="004E6D78">
        <w:rPr>
          <w:rFonts w:eastAsiaTheme="minorHAnsi"/>
          <w:szCs w:val="28"/>
        </w:rPr>
        <w:t>Нурлатский</w:t>
      </w:r>
      <w:proofErr w:type="spellEnd"/>
      <w:r w:rsidRPr="004E6D78">
        <w:rPr>
          <w:rFonts w:eastAsiaTheme="minorHAnsi"/>
          <w:szCs w:val="28"/>
        </w:rPr>
        <w:t xml:space="preserve"> муниципальный район, Рыбно-</w:t>
      </w:r>
      <w:proofErr w:type="spellStart"/>
      <w:r w:rsidRPr="004E6D78">
        <w:rPr>
          <w:rFonts w:eastAsiaTheme="minorHAnsi"/>
          <w:szCs w:val="28"/>
        </w:rPr>
        <w:t>Слободский</w:t>
      </w:r>
      <w:proofErr w:type="spellEnd"/>
      <w:r w:rsidRPr="004E6D78">
        <w:rPr>
          <w:rFonts w:eastAsiaTheme="minorHAnsi"/>
          <w:szCs w:val="28"/>
        </w:rPr>
        <w:t xml:space="preserve"> муниципальный район, Сабинский муниципальный район, </w:t>
      </w:r>
      <w:proofErr w:type="spellStart"/>
      <w:r w:rsidRPr="004E6D78">
        <w:rPr>
          <w:rFonts w:eastAsiaTheme="minorHAnsi"/>
          <w:szCs w:val="28"/>
        </w:rPr>
        <w:t>Сармановский</w:t>
      </w:r>
      <w:proofErr w:type="spellEnd"/>
      <w:r w:rsidRPr="004E6D78">
        <w:rPr>
          <w:rFonts w:eastAsiaTheme="minorHAnsi"/>
          <w:szCs w:val="28"/>
        </w:rPr>
        <w:t xml:space="preserve"> муниципальный район, </w:t>
      </w:r>
      <w:proofErr w:type="spellStart"/>
      <w:r w:rsidRPr="004E6D78">
        <w:rPr>
          <w:rFonts w:eastAsiaTheme="minorHAnsi"/>
          <w:szCs w:val="28"/>
        </w:rPr>
        <w:t>Тетюшский</w:t>
      </w:r>
      <w:proofErr w:type="spellEnd"/>
      <w:r w:rsidRPr="004E6D78">
        <w:rPr>
          <w:rFonts w:eastAsiaTheme="minorHAnsi"/>
          <w:szCs w:val="28"/>
        </w:rPr>
        <w:t xml:space="preserve"> муниципальный район, </w:t>
      </w:r>
      <w:proofErr w:type="spellStart"/>
      <w:r w:rsidRPr="004E6D78">
        <w:rPr>
          <w:rFonts w:eastAsiaTheme="minorHAnsi"/>
          <w:szCs w:val="28"/>
        </w:rPr>
        <w:t>Чистопольский</w:t>
      </w:r>
      <w:proofErr w:type="spellEnd"/>
      <w:r w:rsidRPr="004E6D78">
        <w:rPr>
          <w:rFonts w:eastAsiaTheme="minorHAnsi"/>
          <w:szCs w:val="28"/>
        </w:rPr>
        <w:t xml:space="preserve"> муниципальный район, </w:t>
      </w:r>
      <w:proofErr w:type="spellStart"/>
      <w:r w:rsidRPr="004E6D78">
        <w:rPr>
          <w:rFonts w:eastAsiaTheme="minorHAnsi"/>
          <w:szCs w:val="28"/>
        </w:rPr>
        <w:t>Ютазинский</w:t>
      </w:r>
      <w:proofErr w:type="spellEnd"/>
      <w:r w:rsidRPr="004E6D78">
        <w:rPr>
          <w:rFonts w:eastAsiaTheme="minorHAnsi"/>
          <w:szCs w:val="28"/>
        </w:rPr>
        <w:t xml:space="preserve"> муниципальный район.</w:t>
      </w:r>
    </w:p>
    <w:p w:rsidR="001A2A03" w:rsidRDefault="00401BF1" w:rsidP="00457A61">
      <w:pPr>
        <w:autoSpaceDE w:val="0"/>
        <w:autoSpaceDN w:val="0"/>
        <w:adjustRightInd w:val="0"/>
        <w:ind w:firstLine="567"/>
        <w:jc w:val="both"/>
        <w:rPr>
          <w:rFonts w:eastAsiaTheme="minorHAnsi"/>
          <w:szCs w:val="28"/>
        </w:rPr>
      </w:pPr>
      <w:r>
        <w:rPr>
          <w:rFonts w:eastAsiaTheme="minorHAnsi"/>
          <w:szCs w:val="28"/>
        </w:rPr>
        <w:lastRenderedPageBreak/>
        <w:t xml:space="preserve">3) </w:t>
      </w:r>
      <w:r w:rsidR="001A2A03">
        <w:rPr>
          <w:rFonts w:eastAsiaTheme="minorHAnsi"/>
          <w:szCs w:val="28"/>
        </w:rPr>
        <w:t xml:space="preserve"> </w:t>
      </w:r>
      <w:r>
        <w:rPr>
          <w:rFonts w:eastAsiaTheme="minorHAnsi"/>
          <w:szCs w:val="28"/>
        </w:rPr>
        <w:t>Часть</w:t>
      </w:r>
      <w:r w:rsidR="001A2A03">
        <w:rPr>
          <w:rFonts w:eastAsiaTheme="minorHAnsi"/>
          <w:szCs w:val="28"/>
        </w:rPr>
        <w:t xml:space="preserve"> 2 статьи 4</w:t>
      </w:r>
      <w:r>
        <w:rPr>
          <w:rFonts w:eastAsiaTheme="minorHAnsi"/>
          <w:szCs w:val="28"/>
        </w:rPr>
        <w:t xml:space="preserve"> изложить в следующей редакции</w:t>
      </w:r>
      <w:r w:rsidR="001A2A03">
        <w:rPr>
          <w:rFonts w:eastAsiaTheme="minorHAnsi"/>
          <w:szCs w:val="28"/>
        </w:rPr>
        <w:t>:</w:t>
      </w:r>
    </w:p>
    <w:p w:rsidR="001A2A03" w:rsidRDefault="001A2A03" w:rsidP="00401BF1">
      <w:pPr>
        <w:pStyle w:val="ConsPlusNormal"/>
        <w:ind w:firstLine="540"/>
        <w:jc w:val="both"/>
      </w:pPr>
      <w:r>
        <w:t>а</w:t>
      </w:r>
      <w:r w:rsidR="00401BF1">
        <w:t>)</w:t>
      </w:r>
      <w:r>
        <w:t xml:space="preserve"> </w:t>
      </w:r>
      <w:r w:rsidR="00401BF1">
        <w:t xml:space="preserve">2. </w:t>
      </w:r>
      <w:proofErr w:type="gramStart"/>
      <w:r w:rsidR="00401BF1">
        <w:t xml:space="preserve">Расчет объема субвенций, предоставляемых бюджетам муниципальных районов из бюджета Республики Татарстан для осуществления органами местного самоуправления государственных полномочий, производится в соответствии с </w:t>
      </w:r>
      <w:hyperlink r:id="rId12" w:history="1">
        <w:r w:rsidR="00401BF1" w:rsidRPr="00401BF1">
          <w:t>Методикой</w:t>
        </w:r>
      </w:hyperlink>
      <w:r w:rsidR="00401BF1" w:rsidRPr="00401BF1">
        <w:t xml:space="preserve"> </w:t>
      </w:r>
      <w:r w:rsidR="00401BF1">
        <w:t>расчета объема субвенций, предоставляемых бюджетам муниципальных районов из бюджета Республики Татарстан для осуществления органами местного самоуправления государственных полномочий Республики Татарстан по предоставлению земельных участков, государственная собственность на которые не разграничена, согласно приложению к настоящему Закону.</w:t>
      </w:r>
      <w:r>
        <w:t>»;</w:t>
      </w:r>
      <w:proofErr w:type="gramEnd"/>
    </w:p>
    <w:p w:rsidR="00401BF1" w:rsidRDefault="00250305" w:rsidP="00457A61">
      <w:pPr>
        <w:autoSpaceDE w:val="0"/>
        <w:autoSpaceDN w:val="0"/>
        <w:adjustRightInd w:val="0"/>
        <w:ind w:firstLine="567"/>
        <w:jc w:val="both"/>
      </w:pPr>
      <w:r>
        <w:t>4) В</w:t>
      </w:r>
      <w:r w:rsidR="001A2A03">
        <w:t xml:space="preserve"> </w:t>
      </w:r>
      <w:r>
        <w:t xml:space="preserve">грифе </w:t>
      </w:r>
      <w:r w:rsidR="001A2A03">
        <w:t>приложени</w:t>
      </w:r>
      <w:r>
        <w:t>я</w:t>
      </w:r>
      <w:r w:rsidR="00401BF1">
        <w:t>:</w:t>
      </w:r>
    </w:p>
    <w:p w:rsidR="001A2A03" w:rsidRDefault="00401BF1" w:rsidP="00457A61">
      <w:pPr>
        <w:autoSpaceDE w:val="0"/>
        <w:autoSpaceDN w:val="0"/>
        <w:adjustRightInd w:val="0"/>
        <w:ind w:firstLine="567"/>
        <w:jc w:val="both"/>
      </w:pPr>
      <w:r>
        <w:t>а)</w:t>
      </w:r>
      <w:r w:rsidR="001A2A03">
        <w:t xml:space="preserve"> слова «по распоряжению земельными участками» заменить </w:t>
      </w:r>
      <w:r w:rsidR="0043576D">
        <w:t xml:space="preserve">словами </w:t>
      </w:r>
      <w:r w:rsidR="001A2A03">
        <w:t>«по предоставлению земельных участков»;</w:t>
      </w:r>
    </w:p>
    <w:p w:rsidR="00401BF1" w:rsidRDefault="00250305" w:rsidP="00457A61">
      <w:pPr>
        <w:autoSpaceDE w:val="0"/>
        <w:autoSpaceDN w:val="0"/>
        <w:adjustRightInd w:val="0"/>
        <w:ind w:firstLine="567"/>
        <w:jc w:val="both"/>
      </w:pPr>
      <w:r>
        <w:t>5</w:t>
      </w:r>
      <w:r w:rsidR="00401BF1">
        <w:t>)</w:t>
      </w:r>
      <w:r>
        <w:t xml:space="preserve"> Н</w:t>
      </w:r>
      <w:r w:rsidR="00401BF1">
        <w:t xml:space="preserve">аименование приложения изложить в следующей редакции: </w:t>
      </w:r>
    </w:p>
    <w:p w:rsidR="00401BF1" w:rsidRDefault="00401BF1" w:rsidP="00457A61">
      <w:pPr>
        <w:autoSpaceDE w:val="0"/>
        <w:autoSpaceDN w:val="0"/>
        <w:adjustRightInd w:val="0"/>
        <w:ind w:firstLine="567"/>
        <w:jc w:val="both"/>
      </w:pPr>
    </w:p>
    <w:p w:rsidR="001A2A03" w:rsidRPr="00457A61" w:rsidRDefault="00CD2E1A" w:rsidP="00CD2E1A">
      <w:pPr>
        <w:autoSpaceDE w:val="0"/>
        <w:autoSpaceDN w:val="0"/>
        <w:adjustRightInd w:val="0"/>
        <w:ind w:firstLine="567"/>
        <w:jc w:val="both"/>
        <w:rPr>
          <w:rFonts w:eastAsiaTheme="minorHAnsi"/>
          <w:szCs w:val="28"/>
          <w:highlight w:val="yellow"/>
        </w:rPr>
      </w:pPr>
      <w:r>
        <w:t>«</w:t>
      </w:r>
      <w:r w:rsidR="007E0256">
        <w:t>Методика расчета объема субвенций, предоставляемых бюджетам</w:t>
      </w:r>
      <w:r>
        <w:t xml:space="preserve"> муниципальных районов из бюджета </w:t>
      </w:r>
      <w:r w:rsidR="007E0256">
        <w:t xml:space="preserve"> Республики Татарстан для осуществления </w:t>
      </w:r>
      <w:r>
        <w:t>органами местного самоуправления государственных полномочий Республики Татарстан по предоставлению земельных участков государственная собственность на которые не разграничена»</w:t>
      </w:r>
      <w:r w:rsidR="00250305">
        <w:t>.</w:t>
      </w:r>
      <w:r>
        <w:t xml:space="preserve"> </w:t>
      </w:r>
    </w:p>
    <w:p w:rsidR="00967F65" w:rsidRPr="00F32B98" w:rsidRDefault="00967F65" w:rsidP="00D17259">
      <w:pPr>
        <w:autoSpaceDE w:val="0"/>
        <w:autoSpaceDN w:val="0"/>
        <w:adjustRightInd w:val="0"/>
        <w:ind w:firstLine="540"/>
        <w:jc w:val="both"/>
        <w:rPr>
          <w:rFonts w:eastAsiaTheme="minorHAnsi"/>
          <w:szCs w:val="28"/>
        </w:rPr>
      </w:pPr>
    </w:p>
    <w:p w:rsidR="00967F65" w:rsidRDefault="00967F65" w:rsidP="00D17259">
      <w:pPr>
        <w:autoSpaceDE w:val="0"/>
        <w:autoSpaceDN w:val="0"/>
        <w:adjustRightInd w:val="0"/>
        <w:ind w:firstLine="540"/>
        <w:jc w:val="both"/>
        <w:outlineLvl w:val="0"/>
        <w:rPr>
          <w:rFonts w:eastAsiaTheme="minorHAnsi"/>
          <w:b/>
          <w:szCs w:val="28"/>
        </w:rPr>
      </w:pPr>
      <w:r w:rsidRPr="005314E9">
        <w:rPr>
          <w:rFonts w:eastAsiaTheme="minorHAnsi"/>
          <w:b/>
          <w:szCs w:val="28"/>
        </w:rPr>
        <w:t>Статья 3</w:t>
      </w:r>
    </w:p>
    <w:p w:rsidR="00395029" w:rsidRPr="005314E9" w:rsidRDefault="00395029" w:rsidP="00D17259">
      <w:pPr>
        <w:autoSpaceDE w:val="0"/>
        <w:autoSpaceDN w:val="0"/>
        <w:adjustRightInd w:val="0"/>
        <w:ind w:firstLine="540"/>
        <w:jc w:val="both"/>
        <w:outlineLvl w:val="0"/>
        <w:rPr>
          <w:rFonts w:eastAsiaTheme="minorHAnsi"/>
          <w:b/>
          <w:szCs w:val="28"/>
        </w:rPr>
      </w:pPr>
    </w:p>
    <w:p w:rsidR="00CC3F32" w:rsidRPr="00F32B98" w:rsidRDefault="00967F65" w:rsidP="00D17259">
      <w:pPr>
        <w:autoSpaceDE w:val="0"/>
        <w:autoSpaceDN w:val="0"/>
        <w:adjustRightInd w:val="0"/>
        <w:ind w:firstLine="540"/>
        <w:jc w:val="both"/>
        <w:rPr>
          <w:rFonts w:eastAsiaTheme="minorHAnsi"/>
          <w:szCs w:val="28"/>
        </w:rPr>
      </w:pPr>
      <w:r w:rsidRPr="00F32B98">
        <w:rPr>
          <w:rFonts w:eastAsiaTheme="minorHAnsi"/>
          <w:szCs w:val="28"/>
        </w:rPr>
        <w:t>Настоящий Закон вступает в силу с 1</w:t>
      </w:r>
      <w:r w:rsidR="00457A61">
        <w:rPr>
          <w:rFonts w:eastAsiaTheme="minorHAnsi"/>
          <w:szCs w:val="28"/>
        </w:rPr>
        <w:t xml:space="preserve"> января  2017</w:t>
      </w:r>
      <w:r w:rsidR="00A96FCB" w:rsidRPr="00F32B98">
        <w:rPr>
          <w:rFonts w:eastAsiaTheme="minorHAnsi"/>
          <w:szCs w:val="28"/>
        </w:rPr>
        <w:t xml:space="preserve"> года</w:t>
      </w:r>
      <w:bookmarkStart w:id="2" w:name="Par125"/>
      <w:bookmarkEnd w:id="2"/>
      <w:r w:rsidR="003955CE" w:rsidRPr="00F32B98">
        <w:rPr>
          <w:rFonts w:eastAsiaTheme="minorHAnsi"/>
          <w:szCs w:val="28"/>
        </w:rPr>
        <w:t>.</w:t>
      </w:r>
    </w:p>
    <w:p w:rsidR="003955CE" w:rsidRPr="00F32B98" w:rsidRDefault="003955CE" w:rsidP="00D17259">
      <w:pPr>
        <w:ind w:firstLine="0"/>
      </w:pPr>
    </w:p>
    <w:p w:rsidR="00245260" w:rsidRPr="00F32B98" w:rsidRDefault="00CC3F32" w:rsidP="00D17259">
      <w:pPr>
        <w:ind w:firstLine="0"/>
      </w:pPr>
      <w:r w:rsidRPr="00F32B98">
        <w:t xml:space="preserve">Президент </w:t>
      </w:r>
    </w:p>
    <w:p w:rsidR="00E55C41" w:rsidRDefault="00CC3F32" w:rsidP="00D17259">
      <w:pPr>
        <w:ind w:firstLine="0"/>
        <w:rPr>
          <w:b/>
        </w:rPr>
      </w:pPr>
      <w:r w:rsidRPr="00F32B98">
        <w:t>Республики Татарстан</w:t>
      </w:r>
    </w:p>
    <w:sectPr w:rsidR="00E55C41" w:rsidSect="0043576D">
      <w:pgSz w:w="11906" w:h="16838"/>
      <w:pgMar w:top="851" w:right="567"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4D6" w:rsidRDefault="005824D6" w:rsidP="001C2F9A">
      <w:r>
        <w:separator/>
      </w:r>
    </w:p>
  </w:endnote>
  <w:endnote w:type="continuationSeparator" w:id="0">
    <w:p w:rsidR="005824D6" w:rsidRDefault="005824D6" w:rsidP="001C2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4D6" w:rsidRDefault="005824D6" w:rsidP="001C2F9A">
      <w:r>
        <w:separator/>
      </w:r>
    </w:p>
  </w:footnote>
  <w:footnote w:type="continuationSeparator" w:id="0">
    <w:p w:rsidR="005824D6" w:rsidRDefault="005824D6" w:rsidP="001C2F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408F5"/>
    <w:multiLevelType w:val="hybridMultilevel"/>
    <w:tmpl w:val="F5F2CB94"/>
    <w:lvl w:ilvl="0" w:tplc="F4C49B9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BD94FDA"/>
    <w:multiLevelType w:val="multilevel"/>
    <w:tmpl w:val="4536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3B2745"/>
    <w:multiLevelType w:val="hybridMultilevel"/>
    <w:tmpl w:val="FD347506"/>
    <w:lvl w:ilvl="0" w:tplc="AC945518">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72F60F7E"/>
    <w:multiLevelType w:val="hybridMultilevel"/>
    <w:tmpl w:val="4D949A9C"/>
    <w:lvl w:ilvl="0" w:tplc="98B02D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67F65"/>
    <w:rsid w:val="00056A73"/>
    <w:rsid w:val="000C3359"/>
    <w:rsid w:val="000F42D1"/>
    <w:rsid w:val="00105759"/>
    <w:rsid w:val="00134AFD"/>
    <w:rsid w:val="00136BBD"/>
    <w:rsid w:val="00196FE0"/>
    <w:rsid w:val="001A2A03"/>
    <w:rsid w:val="001A7117"/>
    <w:rsid w:val="001C2F9A"/>
    <w:rsid w:val="00214D97"/>
    <w:rsid w:val="00245260"/>
    <w:rsid w:val="00250305"/>
    <w:rsid w:val="00255C5F"/>
    <w:rsid w:val="00274BE1"/>
    <w:rsid w:val="0027668E"/>
    <w:rsid w:val="002C4462"/>
    <w:rsid w:val="002D5B46"/>
    <w:rsid w:val="002E714A"/>
    <w:rsid w:val="002E7D6B"/>
    <w:rsid w:val="003451E2"/>
    <w:rsid w:val="003548EB"/>
    <w:rsid w:val="003733D7"/>
    <w:rsid w:val="0037474F"/>
    <w:rsid w:val="00395029"/>
    <w:rsid w:val="003955CE"/>
    <w:rsid w:val="003B0D68"/>
    <w:rsid w:val="003B2443"/>
    <w:rsid w:val="003D5C53"/>
    <w:rsid w:val="00401BF1"/>
    <w:rsid w:val="00415E50"/>
    <w:rsid w:val="004256C3"/>
    <w:rsid w:val="0042711D"/>
    <w:rsid w:val="0043576D"/>
    <w:rsid w:val="004433FA"/>
    <w:rsid w:val="00457A61"/>
    <w:rsid w:val="00480523"/>
    <w:rsid w:val="0048313D"/>
    <w:rsid w:val="004A7AA3"/>
    <w:rsid w:val="004B7C3A"/>
    <w:rsid w:val="004D0678"/>
    <w:rsid w:val="004E6D78"/>
    <w:rsid w:val="004F5A79"/>
    <w:rsid w:val="00514CEC"/>
    <w:rsid w:val="0052743F"/>
    <w:rsid w:val="005314E9"/>
    <w:rsid w:val="00552D15"/>
    <w:rsid w:val="005556D4"/>
    <w:rsid w:val="0057070F"/>
    <w:rsid w:val="005824D6"/>
    <w:rsid w:val="005839CD"/>
    <w:rsid w:val="00587CCF"/>
    <w:rsid w:val="005A2EA4"/>
    <w:rsid w:val="005E5EA2"/>
    <w:rsid w:val="00600E23"/>
    <w:rsid w:val="0061309F"/>
    <w:rsid w:val="00702124"/>
    <w:rsid w:val="00707341"/>
    <w:rsid w:val="007768F4"/>
    <w:rsid w:val="007938B1"/>
    <w:rsid w:val="00794768"/>
    <w:rsid w:val="007A23A8"/>
    <w:rsid w:val="007B4CA0"/>
    <w:rsid w:val="007D3D45"/>
    <w:rsid w:val="007E0256"/>
    <w:rsid w:val="007F554C"/>
    <w:rsid w:val="00816B17"/>
    <w:rsid w:val="00847672"/>
    <w:rsid w:val="00894B9A"/>
    <w:rsid w:val="008D1725"/>
    <w:rsid w:val="008F0B95"/>
    <w:rsid w:val="00900E59"/>
    <w:rsid w:val="009014C2"/>
    <w:rsid w:val="00906034"/>
    <w:rsid w:val="0094360D"/>
    <w:rsid w:val="00950082"/>
    <w:rsid w:val="00954FFD"/>
    <w:rsid w:val="00967F65"/>
    <w:rsid w:val="00992B3E"/>
    <w:rsid w:val="009B7AC4"/>
    <w:rsid w:val="009C53B2"/>
    <w:rsid w:val="00A4101D"/>
    <w:rsid w:val="00A83CF2"/>
    <w:rsid w:val="00A922FF"/>
    <w:rsid w:val="00A96FCB"/>
    <w:rsid w:val="00AA1BBD"/>
    <w:rsid w:val="00AD6803"/>
    <w:rsid w:val="00AF45F8"/>
    <w:rsid w:val="00B44EFA"/>
    <w:rsid w:val="00B47CD9"/>
    <w:rsid w:val="00B516E0"/>
    <w:rsid w:val="00B76903"/>
    <w:rsid w:val="00B96844"/>
    <w:rsid w:val="00BB1E26"/>
    <w:rsid w:val="00BC44FB"/>
    <w:rsid w:val="00C070DD"/>
    <w:rsid w:val="00C93370"/>
    <w:rsid w:val="00CA642F"/>
    <w:rsid w:val="00CC3F32"/>
    <w:rsid w:val="00CC7F99"/>
    <w:rsid w:val="00CD2E1A"/>
    <w:rsid w:val="00CE49AC"/>
    <w:rsid w:val="00D17259"/>
    <w:rsid w:val="00D5389A"/>
    <w:rsid w:val="00D63C58"/>
    <w:rsid w:val="00D72E06"/>
    <w:rsid w:val="00D93B8B"/>
    <w:rsid w:val="00DA62F8"/>
    <w:rsid w:val="00DC014C"/>
    <w:rsid w:val="00DC59FD"/>
    <w:rsid w:val="00E020F7"/>
    <w:rsid w:val="00E55C41"/>
    <w:rsid w:val="00E857DA"/>
    <w:rsid w:val="00EB43B1"/>
    <w:rsid w:val="00EE6102"/>
    <w:rsid w:val="00EF5A46"/>
    <w:rsid w:val="00F32B98"/>
    <w:rsid w:val="00F535CB"/>
    <w:rsid w:val="00F83C6A"/>
    <w:rsid w:val="00FB61CE"/>
    <w:rsid w:val="00FB7899"/>
    <w:rsid w:val="00FC48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F65"/>
    <w:pPr>
      <w:spacing w:after="0" w:line="240" w:lineRule="auto"/>
      <w:ind w:firstLine="709"/>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7CCF"/>
    <w:pPr>
      <w:ind w:left="720"/>
      <w:contextualSpacing/>
    </w:pPr>
  </w:style>
  <w:style w:type="paragraph" w:customStyle="1" w:styleId="ConsPlusNormal">
    <w:name w:val="ConsPlusNormal"/>
    <w:rsid w:val="00906034"/>
    <w:pPr>
      <w:autoSpaceDE w:val="0"/>
      <w:autoSpaceDN w:val="0"/>
      <w:adjustRightInd w:val="0"/>
      <w:spacing w:after="0" w:line="240" w:lineRule="auto"/>
    </w:pPr>
    <w:rPr>
      <w:rFonts w:ascii="Times New Roman" w:hAnsi="Times New Roman" w:cs="Times New Roman"/>
      <w:sz w:val="28"/>
      <w:szCs w:val="28"/>
    </w:rPr>
  </w:style>
  <w:style w:type="paragraph" w:styleId="a4">
    <w:name w:val="footnote text"/>
    <w:basedOn w:val="a"/>
    <w:link w:val="a5"/>
    <w:uiPriority w:val="99"/>
    <w:semiHidden/>
    <w:unhideWhenUsed/>
    <w:rsid w:val="001C2F9A"/>
    <w:rPr>
      <w:sz w:val="20"/>
      <w:szCs w:val="20"/>
    </w:rPr>
  </w:style>
  <w:style w:type="character" w:customStyle="1" w:styleId="a5">
    <w:name w:val="Текст сноски Знак"/>
    <w:basedOn w:val="a0"/>
    <w:link w:val="a4"/>
    <w:uiPriority w:val="99"/>
    <w:semiHidden/>
    <w:rsid w:val="001C2F9A"/>
    <w:rPr>
      <w:rFonts w:ascii="Times New Roman" w:eastAsia="Calibri" w:hAnsi="Times New Roman" w:cs="Times New Roman"/>
      <w:sz w:val="20"/>
      <w:szCs w:val="20"/>
    </w:rPr>
  </w:style>
  <w:style w:type="character" w:styleId="a6">
    <w:name w:val="footnote reference"/>
    <w:basedOn w:val="a0"/>
    <w:uiPriority w:val="99"/>
    <w:semiHidden/>
    <w:unhideWhenUsed/>
    <w:rsid w:val="001C2F9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29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236BB862FA11FD67C084DFB47DA1F1B7D6B3DE017754EFF63D53DE51C5E1374D93163F5411F946D290CCD68J6L4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B32158F44D3205E47D7F7CC0A8C813C9CE8A79F355F225364EC94FA4D664C0B30FCC5F043y9t8N" TargetMode="External"/><Relationship Id="rId5" Type="http://schemas.openxmlformats.org/officeDocument/2006/relationships/settings" Target="settings.xml"/><Relationship Id="rId10" Type="http://schemas.openxmlformats.org/officeDocument/2006/relationships/hyperlink" Target="consultantplus://offline/ref=5B32158F44D3205E47D7F7CC0A8C813C9CE7A4923154225364EC94FA4D664C0B30FCC5F0449CyFtCN" TargetMode="External"/><Relationship Id="rId4" Type="http://schemas.microsoft.com/office/2007/relationships/stylesWithEffects" Target="stylesWithEffects.xml"/><Relationship Id="rId9" Type="http://schemas.openxmlformats.org/officeDocument/2006/relationships/hyperlink" Target="consultantplus://offline/ref=5B32158F44D3205E47D7F7CC0A8C813C9CE8A596305E225364EC94FA4D664C0B30FCC5F540y9t9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AB652-B81C-4A14-A457-C8AECC910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3</Pages>
  <Words>878</Words>
  <Characters>5006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Musina_AF1</dc:creator>
  <cp:lastModifiedBy>Musina_AF1</cp:lastModifiedBy>
  <cp:revision>57</cp:revision>
  <cp:lastPrinted>2016-08-23T06:53:00Z</cp:lastPrinted>
  <dcterms:created xsi:type="dcterms:W3CDTF">2015-07-20T13:39:00Z</dcterms:created>
  <dcterms:modified xsi:type="dcterms:W3CDTF">2016-09-19T14:07:00Z</dcterms:modified>
</cp:coreProperties>
</file>