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A0DB2" w:rsidRPr="00CA0DB2" w:rsidRDefault="00CA0DB2" w:rsidP="00CA0DB2">
      <w:pPr>
        <w:jc w:val="center"/>
        <w:rPr>
          <w:i/>
          <w:color w:val="FF0000"/>
          <w:sz w:val="28"/>
          <w:szCs w:val="28"/>
          <w:u w:val="single"/>
        </w:rPr>
      </w:pPr>
      <w:r w:rsidRPr="00CA0DB2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A0DB2" w:rsidRPr="00CA0DB2" w:rsidRDefault="00CA0DB2" w:rsidP="00CA0DB2">
      <w:pPr>
        <w:jc w:val="center"/>
        <w:rPr>
          <w:i/>
          <w:color w:val="FF0000"/>
          <w:sz w:val="28"/>
          <w:szCs w:val="28"/>
          <w:u w:val="single"/>
        </w:rPr>
      </w:pPr>
      <w:r w:rsidRPr="00CA0DB2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A0DB2" w:rsidRPr="00CA0DB2" w:rsidRDefault="00CA0DB2" w:rsidP="00CA0DB2">
      <w:pPr>
        <w:jc w:val="center"/>
        <w:rPr>
          <w:i/>
          <w:color w:val="FF0000"/>
          <w:sz w:val="28"/>
          <w:szCs w:val="28"/>
          <w:u w:val="single"/>
        </w:rPr>
      </w:pPr>
      <w:r w:rsidRPr="00CA0DB2">
        <w:rPr>
          <w:i/>
          <w:color w:val="FF0000"/>
          <w:sz w:val="28"/>
          <w:szCs w:val="28"/>
          <w:u w:val="single"/>
        </w:rPr>
        <w:t xml:space="preserve">с </w:t>
      </w:r>
      <w:r w:rsidRPr="00CA0DB2">
        <w:rPr>
          <w:i/>
          <w:color w:val="FF0000"/>
          <w:sz w:val="28"/>
          <w:szCs w:val="28"/>
          <w:u w:val="single"/>
        </w:rPr>
        <w:t>18 октября по 25 октября</w:t>
      </w:r>
      <w:r w:rsidRPr="00CA0DB2">
        <w:rPr>
          <w:i/>
          <w:color w:val="FF0000"/>
          <w:sz w:val="28"/>
          <w:szCs w:val="28"/>
          <w:u w:val="single"/>
        </w:rPr>
        <w:t xml:space="preserve"> 2023 года включительно.</w:t>
      </w:r>
    </w:p>
    <w:p w:rsidR="00CA0DB2" w:rsidRPr="00CA0DB2" w:rsidRDefault="00CA0DB2" w:rsidP="00CA0DB2">
      <w:pPr>
        <w:jc w:val="center"/>
        <w:rPr>
          <w:i/>
          <w:color w:val="FF0000"/>
          <w:sz w:val="28"/>
          <w:szCs w:val="28"/>
          <w:u w:val="single"/>
        </w:rPr>
      </w:pPr>
      <w:r w:rsidRPr="00CA0DB2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CA0DB2" w:rsidRPr="00CA0DB2" w:rsidRDefault="00CA0DB2" w:rsidP="00CA0DB2">
      <w:pPr>
        <w:jc w:val="center"/>
        <w:rPr>
          <w:i/>
          <w:color w:val="FF0000"/>
          <w:sz w:val="28"/>
          <w:szCs w:val="28"/>
          <w:u w:val="single"/>
        </w:rPr>
      </w:pPr>
      <w:r w:rsidRPr="00CA0DB2">
        <w:rPr>
          <w:i/>
          <w:color w:val="FF0000"/>
          <w:sz w:val="28"/>
          <w:szCs w:val="28"/>
          <w:u w:val="single"/>
        </w:rPr>
        <w:t>по тел.: (843) 221-40-37 (E.Hadeeva@tatar.ru)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B4FAC">
        <w:rPr>
          <w:sz w:val="28"/>
          <w:szCs w:val="28"/>
        </w:rPr>
        <w:t>Пестречинск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3B4FAC">
        <w:rPr>
          <w:sz w:val="28"/>
          <w:szCs w:val="28"/>
        </w:rPr>
        <w:t>16:33:080710:11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3B4FAC">
        <w:rPr>
          <w:sz w:val="28"/>
          <w:szCs w:val="28"/>
        </w:rPr>
        <w:t>4,3661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3B4FAC">
        <w:rPr>
          <w:sz w:val="28"/>
          <w:szCs w:val="28"/>
        </w:rPr>
        <w:t>Пестречинск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3B4FAC">
        <w:rPr>
          <w:sz w:val="28"/>
          <w:szCs w:val="28"/>
        </w:rPr>
        <w:t>складов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  <w:bookmarkStart w:id="0" w:name="_GoBack"/>
      <w:bookmarkEnd w:id="0"/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4F6268" w:rsidRPr="00BD09FF" w:rsidRDefault="00866279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B4FAC">
        <w:rPr>
          <w:sz w:val="28"/>
          <w:szCs w:val="28"/>
        </w:rPr>
        <w:t>Пестречинск</w:t>
      </w:r>
      <w:r w:rsidR="00474711" w:rsidRPr="00C6112A">
        <w:rPr>
          <w:sz w:val="28"/>
          <w:szCs w:val="28"/>
        </w:rPr>
        <w:t>ом</w:t>
      </w:r>
      <w:r w:rsidR="005413A2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13FA3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3B4FAC">
        <w:rPr>
          <w:sz w:val="28"/>
          <w:szCs w:val="28"/>
        </w:rPr>
        <w:t>4,3661</w:t>
      </w:r>
      <w:r w:rsidR="005413A2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3B4FAC">
        <w:rPr>
          <w:sz w:val="28"/>
          <w:szCs w:val="28"/>
        </w:rPr>
        <w:t>складов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474711">
        <w:rPr>
          <w:sz w:val="28"/>
          <w:szCs w:val="28"/>
        </w:rPr>
        <w:t xml:space="preserve"> </w:t>
      </w:r>
      <w:r w:rsidR="003B4FAC">
        <w:rPr>
          <w:sz w:val="28"/>
          <w:szCs w:val="28"/>
        </w:rPr>
        <w:t>Кощаковск</w:t>
      </w:r>
      <w:r w:rsidR="00474711">
        <w:rPr>
          <w:sz w:val="28"/>
          <w:szCs w:val="28"/>
        </w:rPr>
        <w:t>ого сельского поселения</w:t>
      </w:r>
      <w:r w:rsidR="00131AA3">
        <w:rPr>
          <w:sz w:val="28"/>
          <w:szCs w:val="28"/>
        </w:rPr>
        <w:t xml:space="preserve"> </w:t>
      </w:r>
      <w:r w:rsidR="003B4FAC">
        <w:rPr>
          <w:sz w:val="28"/>
          <w:szCs w:val="28"/>
        </w:rPr>
        <w:t>Пестречинск</w:t>
      </w:r>
      <w:r w:rsidR="005413A2">
        <w:rPr>
          <w:sz w:val="28"/>
          <w:szCs w:val="28"/>
        </w:rPr>
        <w:t>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513FA3" w:rsidRDefault="00B74407" w:rsidP="00513FA3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74407">
        <w:rPr>
          <w:color w:val="000000"/>
          <w:sz w:val="28"/>
          <w:szCs w:val="28"/>
          <w:shd w:val="clear" w:color="auto" w:fill="FFFFFF"/>
        </w:rPr>
        <w:t xml:space="preserve">По вопросу перевода земельного участка с кадастровым номером </w:t>
      </w:r>
      <w:r>
        <w:rPr>
          <w:sz w:val="28"/>
          <w:szCs w:val="28"/>
        </w:rPr>
        <w:t>16:33:080710:11</w:t>
      </w:r>
      <w:r w:rsidRPr="00B74407">
        <w:rPr>
          <w:color w:val="000000"/>
          <w:sz w:val="28"/>
          <w:szCs w:val="28"/>
          <w:shd w:val="clear" w:color="auto" w:fill="FFFFFF"/>
        </w:rPr>
        <w:t xml:space="preserve"> из одной категории в другую имеется согласование Раиса Республики Татарстан Р.Н.Минниханова от </w:t>
      </w:r>
      <w:r>
        <w:rPr>
          <w:color w:val="000000"/>
          <w:sz w:val="28"/>
          <w:szCs w:val="28"/>
          <w:shd w:val="clear" w:color="auto" w:fill="FFFFFF"/>
        </w:rPr>
        <w:t>18 ноября 2021</w:t>
      </w:r>
      <w:r w:rsidRPr="00B74407">
        <w:rPr>
          <w:color w:val="000000"/>
          <w:sz w:val="28"/>
          <w:szCs w:val="28"/>
          <w:shd w:val="clear" w:color="auto" w:fill="FFFFFF"/>
        </w:rPr>
        <w:t xml:space="preserve"> года </w:t>
      </w:r>
      <w:r>
        <w:rPr>
          <w:color w:val="000000"/>
          <w:sz w:val="28"/>
          <w:szCs w:val="28"/>
          <w:shd w:val="clear" w:color="auto" w:fill="FFFFFF"/>
        </w:rPr>
        <w:t xml:space="preserve">№ </w:t>
      </w:r>
      <w:r w:rsidR="002125F1" w:rsidRPr="002125F1">
        <w:rPr>
          <w:color w:val="000000"/>
          <w:sz w:val="28"/>
          <w:szCs w:val="28"/>
          <w:shd w:val="clear" w:color="auto" w:fill="FFFFFF"/>
        </w:rPr>
        <w:t>57430-МР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049B4" w:rsidRDefault="000049B4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932AC9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932AC9">
        <w:rPr>
          <w:sz w:val="28"/>
          <w:szCs w:val="28"/>
        </w:rPr>
        <w:t xml:space="preserve">й </w:t>
      </w:r>
      <w:r>
        <w:rPr>
          <w:sz w:val="28"/>
          <w:szCs w:val="28"/>
        </w:rPr>
        <w:t>участ</w:t>
      </w:r>
      <w:r w:rsidR="00932AC9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</w:t>
      </w:r>
      <w:r>
        <w:rPr>
          <w:sz w:val="28"/>
          <w:szCs w:val="28"/>
        </w:rPr>
        <w:t>наход</w:t>
      </w:r>
      <w:r w:rsidR="00932AC9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932AC9">
        <w:rPr>
          <w:sz w:val="28"/>
          <w:szCs w:val="28"/>
        </w:rPr>
        <w:t>в</w:t>
      </w:r>
      <w:r w:rsidR="00AC4D0A">
        <w:rPr>
          <w:sz w:val="28"/>
          <w:szCs w:val="28"/>
        </w:rPr>
        <w:t xml:space="preserve"> собственности Хайруллина М.З.</w:t>
      </w:r>
    </w:p>
    <w:p w:rsidR="008563E2" w:rsidRDefault="00AC4D0A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</w:t>
      </w:r>
      <w:r w:rsidR="000E54E7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изменения в генеральный план</w:t>
      </w:r>
      <w:r w:rsidR="008563E2">
        <w:rPr>
          <w:sz w:val="28"/>
          <w:szCs w:val="28"/>
        </w:rPr>
        <w:t xml:space="preserve"> </w:t>
      </w:r>
      <w:r w:rsidR="003B4FAC">
        <w:rPr>
          <w:sz w:val="28"/>
          <w:szCs w:val="28"/>
        </w:rPr>
        <w:t>Кощаковск</w:t>
      </w:r>
      <w:r w:rsidR="00474711">
        <w:rPr>
          <w:sz w:val="28"/>
          <w:szCs w:val="28"/>
        </w:rPr>
        <w:t>ого</w:t>
      </w:r>
      <w:r w:rsidR="003A7324">
        <w:rPr>
          <w:sz w:val="28"/>
          <w:szCs w:val="28"/>
        </w:rPr>
        <w:t xml:space="preserve"> сельского </w:t>
      </w:r>
      <w:r w:rsidR="00251786">
        <w:rPr>
          <w:sz w:val="28"/>
          <w:szCs w:val="28"/>
        </w:rPr>
        <w:t xml:space="preserve">поселения </w:t>
      </w:r>
      <w:r w:rsidR="003B4FAC">
        <w:rPr>
          <w:sz w:val="28"/>
          <w:szCs w:val="28"/>
        </w:rPr>
        <w:t>Пестречинск</w:t>
      </w:r>
      <w:r w:rsidR="00474711">
        <w:rPr>
          <w:sz w:val="28"/>
          <w:szCs w:val="28"/>
        </w:rPr>
        <w:t>ого</w:t>
      </w:r>
      <w:r w:rsidR="003A7324">
        <w:rPr>
          <w:sz w:val="28"/>
          <w:szCs w:val="28"/>
        </w:rPr>
        <w:t xml:space="preserve"> муниципального района Республики Татарстан утвержден решением </w:t>
      </w:r>
      <w:r w:rsidR="008563E2">
        <w:rPr>
          <w:sz w:val="28"/>
          <w:szCs w:val="28"/>
        </w:rPr>
        <w:t xml:space="preserve">Совета </w:t>
      </w:r>
      <w:r w:rsidR="003B4FAC">
        <w:rPr>
          <w:sz w:val="28"/>
          <w:szCs w:val="28"/>
        </w:rPr>
        <w:t>Пестречинск</w:t>
      </w:r>
      <w:r w:rsidR="00474711">
        <w:rPr>
          <w:sz w:val="28"/>
          <w:szCs w:val="28"/>
        </w:rPr>
        <w:t>ого</w:t>
      </w:r>
      <w:r w:rsidR="008563E2"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>22.02.2023</w:t>
      </w:r>
      <w:r w:rsidR="000E54E7">
        <w:rPr>
          <w:sz w:val="28"/>
          <w:szCs w:val="28"/>
        </w:rPr>
        <w:t xml:space="preserve"> </w:t>
      </w:r>
      <w:r w:rsidR="003A7324">
        <w:rPr>
          <w:sz w:val="28"/>
          <w:szCs w:val="28"/>
        </w:rPr>
        <w:t xml:space="preserve">№ </w:t>
      </w:r>
      <w:r>
        <w:rPr>
          <w:sz w:val="28"/>
          <w:szCs w:val="28"/>
        </w:rPr>
        <w:t>215</w:t>
      </w:r>
      <w:r w:rsidR="00EE245C">
        <w:rPr>
          <w:sz w:val="28"/>
          <w:szCs w:val="28"/>
        </w:rPr>
        <w:t>.</w:t>
      </w:r>
    </w:p>
    <w:p w:rsidR="00EB0487" w:rsidRDefault="0059009B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E54E7">
        <w:rPr>
          <w:sz w:val="28"/>
          <w:szCs w:val="28"/>
        </w:rPr>
        <w:t xml:space="preserve">информации </w:t>
      </w:r>
      <w:r w:rsidR="00AC4D0A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3B4FAC">
        <w:rPr>
          <w:sz w:val="28"/>
          <w:szCs w:val="28"/>
        </w:rPr>
        <w:t>Пестречинск</w:t>
      </w:r>
      <w:r w:rsidR="00B87ABB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4D43FA">
        <w:rPr>
          <w:sz w:val="28"/>
          <w:szCs w:val="28"/>
        </w:rPr>
        <w:t xml:space="preserve">размещение </w:t>
      </w:r>
      <w:r w:rsidR="003B4FAC">
        <w:rPr>
          <w:sz w:val="28"/>
          <w:szCs w:val="28"/>
        </w:rPr>
        <w:t>складов</w:t>
      </w:r>
      <w:r w:rsidR="00B87ABB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>на земельн</w:t>
      </w:r>
      <w:r w:rsidR="00AF5E45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AF5E45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3B4FAC">
        <w:rPr>
          <w:sz w:val="28"/>
          <w:szCs w:val="28"/>
        </w:rPr>
        <w:t>4,3661</w:t>
      </w:r>
      <w:r>
        <w:rPr>
          <w:sz w:val="28"/>
          <w:szCs w:val="28"/>
        </w:rPr>
        <w:t xml:space="preserve"> гектара </w:t>
      </w:r>
      <w:r w:rsidR="005A4D1E">
        <w:rPr>
          <w:sz w:val="28"/>
          <w:szCs w:val="28"/>
        </w:rPr>
        <w:t xml:space="preserve">предусмотрено генеральным планом </w:t>
      </w:r>
      <w:r w:rsidR="003B4FAC">
        <w:rPr>
          <w:sz w:val="28"/>
          <w:szCs w:val="28"/>
        </w:rPr>
        <w:t>Кощаковск</w:t>
      </w:r>
      <w:r w:rsidR="00B87ABB">
        <w:rPr>
          <w:sz w:val="28"/>
          <w:szCs w:val="28"/>
        </w:rPr>
        <w:t xml:space="preserve">ого сельского поселения </w:t>
      </w:r>
      <w:r w:rsidR="003B4FAC">
        <w:rPr>
          <w:sz w:val="28"/>
          <w:szCs w:val="28"/>
        </w:rPr>
        <w:t>Пестречинск</w:t>
      </w:r>
      <w:r w:rsidR="00B87ABB">
        <w:rPr>
          <w:sz w:val="28"/>
          <w:szCs w:val="28"/>
        </w:rPr>
        <w:t>ого муниципального района Республики Татарстан</w:t>
      </w:r>
      <w:r w:rsidR="00537413">
        <w:rPr>
          <w:sz w:val="28"/>
          <w:szCs w:val="28"/>
        </w:rPr>
        <w:t>.</w:t>
      </w:r>
      <w:r w:rsidR="00AC4D0A">
        <w:rPr>
          <w:sz w:val="28"/>
          <w:szCs w:val="28"/>
        </w:rPr>
        <w:t xml:space="preserve"> Также районом представлена информация об отсутствии размещения иных вариантов размещения складов.</w:t>
      </w:r>
    </w:p>
    <w:p w:rsidR="004F6268" w:rsidRPr="004F6268" w:rsidRDefault="00785422" w:rsidP="00513FA3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EA1539">
        <w:rPr>
          <w:sz w:val="28"/>
          <w:szCs w:val="20"/>
          <w:u w:val="single"/>
        </w:rPr>
        <w:t>ого</w:t>
      </w:r>
      <w:r w:rsidRPr="004F6268">
        <w:rPr>
          <w:sz w:val="28"/>
          <w:szCs w:val="20"/>
          <w:u w:val="single"/>
        </w:rPr>
        <w:t xml:space="preserve"> участк</w:t>
      </w:r>
      <w:r w:rsidR="00EA1539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3B4FAC">
        <w:rPr>
          <w:sz w:val="28"/>
          <w:szCs w:val="20"/>
          <w:u w:val="single"/>
        </w:rPr>
        <w:t>Пестречинск</w:t>
      </w:r>
      <w:r w:rsidR="00513FA3" w:rsidRPr="00513FA3">
        <w:rPr>
          <w:sz w:val="28"/>
          <w:szCs w:val="20"/>
          <w:u w:val="single"/>
        </w:rPr>
        <w:t>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954D68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954D68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FF08E3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FF08E3">
        <w:rPr>
          <w:sz w:val="28"/>
          <w:szCs w:val="20"/>
          <w:u w:val="single"/>
        </w:rPr>
        <w:t>Ф.А.Аглиуллин</w:t>
      </w:r>
      <w:r w:rsidR="00E72CE0" w:rsidRPr="00866279">
        <w:rPr>
          <w:sz w:val="28"/>
          <w:szCs w:val="20"/>
        </w:rPr>
        <w:t xml:space="preserve">    </w:t>
      </w:r>
      <w:r w:rsidRPr="00866279">
        <w:rPr>
          <w:sz w:val="28"/>
          <w:szCs w:val="20"/>
        </w:rPr>
        <w:t>_________       “____”______</w:t>
      </w:r>
      <w:r w:rsidRPr="004F6268">
        <w:rPr>
          <w:sz w:val="28"/>
          <w:szCs w:val="20"/>
        </w:rPr>
        <w:t>202</w:t>
      </w:r>
      <w:r w:rsidR="001101DB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101DB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617BD5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617BD5" w:rsidRPr="004F6268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617BD5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810908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7D2383">
              <w:rPr>
                <w:sz w:val="20"/>
                <w:szCs w:val="20"/>
              </w:rPr>
              <w:t xml:space="preserve">первый заместитель министра, </w:t>
            </w:r>
            <w:r w:rsidR="00705FBC">
              <w:rPr>
                <w:sz w:val="20"/>
                <w:szCs w:val="20"/>
              </w:rPr>
              <w:t>заместитель министра</w:t>
            </w:r>
          </w:p>
          <w:p w:rsidR="008E6A15" w:rsidRPr="004F626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0F0073" w:rsidRPr="004F6268" w:rsidRDefault="00513FA3" w:rsidP="00FD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Pr="000F439F" w:rsidRDefault="00AC4D0A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28.06.2023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93363A">
        <w:tc>
          <w:tcPr>
            <w:tcW w:w="2861" w:type="dxa"/>
          </w:tcPr>
          <w:p w:rsidR="00FA344B" w:rsidRPr="00FA344B" w:rsidRDefault="00FA344B" w:rsidP="00513FA3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Департамент по недропользованию по Приволжскому федеральному округу, начальник</w:t>
            </w:r>
          </w:p>
        </w:tc>
        <w:tc>
          <w:tcPr>
            <w:tcW w:w="1959" w:type="dxa"/>
            <w:vAlign w:val="center"/>
          </w:tcPr>
          <w:p w:rsidR="00617BD5" w:rsidRPr="00FA344B" w:rsidRDefault="00617BD5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А.Н.Галимов</w:t>
            </w:r>
          </w:p>
        </w:tc>
        <w:tc>
          <w:tcPr>
            <w:tcW w:w="1433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Pr="00FA344B" w:rsidRDefault="002125F1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30.06.2023</w:t>
            </w:r>
          </w:p>
        </w:tc>
        <w:tc>
          <w:tcPr>
            <w:tcW w:w="1701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932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Комитет Республики Татарстан по охране объектов культурного наследия, </w:t>
            </w:r>
            <w:r w:rsidR="00AC4D0A">
              <w:rPr>
                <w:sz w:val="20"/>
                <w:szCs w:val="20"/>
              </w:rPr>
              <w:t>председатель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FA344B" w:rsidRPr="004F6268" w:rsidRDefault="00AC4D0A" w:rsidP="00FA344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Pr="000F439F" w:rsidRDefault="00AC4D0A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05.07.2023</w:t>
            </w: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520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 xml:space="preserve">тарстан, </w:t>
            </w:r>
            <w:r w:rsidR="00513FA3">
              <w:rPr>
                <w:sz w:val="20"/>
                <w:szCs w:val="20"/>
              </w:rPr>
              <w:t xml:space="preserve">первый </w:t>
            </w:r>
            <w:r>
              <w:rPr>
                <w:sz w:val="20"/>
                <w:szCs w:val="20"/>
              </w:rPr>
              <w:t>заместитель министра</w:t>
            </w:r>
            <w:r w:rsidRPr="004F6268">
              <w:rPr>
                <w:sz w:val="20"/>
                <w:szCs w:val="20"/>
              </w:rPr>
              <w:t xml:space="preserve"> 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FA344B" w:rsidRPr="004F6268" w:rsidRDefault="00AC4D0A" w:rsidP="00FA344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Д.А.Яшин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Pr="000F439F" w:rsidRDefault="00AC4D0A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23.06.2023</w:t>
            </w: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320" w:rsidRDefault="00702320" w:rsidP="00341377">
      <w:r>
        <w:separator/>
      </w:r>
    </w:p>
  </w:endnote>
  <w:endnote w:type="continuationSeparator" w:id="0">
    <w:p w:rsidR="00702320" w:rsidRDefault="0070232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320" w:rsidRDefault="00702320" w:rsidP="00341377">
      <w:r>
        <w:separator/>
      </w:r>
    </w:p>
  </w:footnote>
  <w:footnote w:type="continuationSeparator" w:id="0">
    <w:p w:rsidR="00702320" w:rsidRDefault="0070232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2320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3F2B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0DB2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D6AA50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FE98-1D59-4066-9112-1A639C1A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3</cp:revision>
  <cp:lastPrinted>2023-09-19T13:31:00Z</cp:lastPrinted>
  <dcterms:created xsi:type="dcterms:W3CDTF">2023-09-20T08:35:00Z</dcterms:created>
  <dcterms:modified xsi:type="dcterms:W3CDTF">2023-10-18T08:35:00Z</dcterms:modified>
</cp:coreProperties>
</file>