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D" w:rsidRDefault="006303A9" w:rsidP="006303A9">
      <w:pPr>
        <w:jc w:val="right"/>
        <w:rPr>
          <w:rFonts w:ascii="Times New Roman" w:hAnsi="Times New Roman" w:cs="Times New Roman"/>
          <w:sz w:val="28"/>
          <w:szCs w:val="28"/>
        </w:rPr>
      </w:pPr>
      <w:r w:rsidRPr="006303A9">
        <w:rPr>
          <w:rFonts w:ascii="Times New Roman" w:hAnsi="Times New Roman" w:cs="Times New Roman"/>
          <w:sz w:val="28"/>
          <w:szCs w:val="28"/>
        </w:rPr>
        <w:t>Проект</w:t>
      </w:r>
    </w:p>
    <w:p w:rsidR="00583EF6" w:rsidRDefault="00583EF6" w:rsidP="006303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83EF6" w:rsidRPr="00583EF6" w:rsidRDefault="00583EF6" w:rsidP="00583E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</w:pPr>
      <w:r w:rsidRPr="00583EF6"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583EF6" w:rsidRPr="00583EF6" w:rsidRDefault="00583EF6" w:rsidP="00583E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</w:pPr>
      <w:r w:rsidRPr="00583EF6"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583EF6" w:rsidRPr="00583EF6" w:rsidRDefault="00583EF6" w:rsidP="00583E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</w:pPr>
      <w:r w:rsidRPr="00583EF6"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  <w:t>с 1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  <w:t>3</w:t>
      </w:r>
      <w:r w:rsidRPr="00583EF6"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  <w:t xml:space="preserve"> февраля по </w:t>
      </w:r>
      <w:r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  <w:t>20</w:t>
      </w:r>
      <w:r w:rsidRPr="00583EF6"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  <w:t xml:space="preserve"> февраля 2024 года включительно.</w:t>
      </w:r>
    </w:p>
    <w:p w:rsidR="00583EF6" w:rsidRDefault="00583EF6" w:rsidP="00583E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</w:pPr>
      <w:r w:rsidRPr="00583EF6"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                </w:t>
      </w:r>
      <w:proofErr w:type="spellStart"/>
      <w:r w:rsidRPr="00583EF6"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 w:rsidRPr="00583EF6"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  <w:t xml:space="preserve"> И.Г. по тел.:(843) 221-40-16 (</w:t>
      </w:r>
      <w:bookmarkStart w:id="0" w:name="_GoBack"/>
      <w:r w:rsidRPr="00583EF6"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  <w:fldChar w:fldCharType="begin"/>
      </w:r>
      <w:r w:rsidRPr="00583EF6"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  <w:instrText xml:space="preserve"> HYPERLINK "mailto:</w:instrText>
      </w:r>
      <w:r w:rsidRPr="00583EF6"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  <w:instrText>Inna.Evchenko@tatar.ru</w:instrText>
      </w:r>
      <w:r w:rsidRPr="00583EF6"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  <w:instrText xml:space="preserve">" </w:instrText>
      </w:r>
      <w:r w:rsidRPr="00583EF6"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  <w:fldChar w:fldCharType="separate"/>
      </w:r>
      <w:r w:rsidRPr="00583EF6">
        <w:rPr>
          <w:rStyle w:val="a3"/>
          <w:rFonts w:ascii="Times New Roman" w:eastAsia="Calibri" w:hAnsi="Times New Roman" w:cs="Times New Roman"/>
          <w:i/>
          <w:color w:val="FF0000"/>
          <w:sz w:val="28"/>
          <w:szCs w:val="28"/>
        </w:rPr>
        <w:t>Inna.Evchenko@tatar.ru</w:t>
      </w:r>
      <w:r w:rsidRPr="00583EF6"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  <w:fldChar w:fldCharType="end"/>
      </w:r>
      <w:bookmarkEnd w:id="0"/>
      <w:r w:rsidRPr="00583EF6"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583EF6" w:rsidRPr="00583EF6" w:rsidRDefault="00583EF6" w:rsidP="00583EF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  <w:u w:val="single"/>
        </w:rPr>
      </w:pPr>
    </w:p>
    <w:p w:rsidR="00583EF6" w:rsidRDefault="00583EF6" w:rsidP="00583E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3A9" w:rsidRDefault="006303A9" w:rsidP="006303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6303A9" w:rsidRDefault="006303A9" w:rsidP="006303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303A9" w:rsidRDefault="006303A9" w:rsidP="006303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3A9" w:rsidRDefault="006303A9" w:rsidP="006303A9">
      <w:pPr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цены за земельные участки, находящиеся в собственности Республики Татарстан, или земельные участки, государственная собственность на которые не разграничена, продажа которых осуществляется без проведения торгов в 2024 году</w:t>
      </w:r>
    </w:p>
    <w:p w:rsidR="006303A9" w:rsidRDefault="006303A9" w:rsidP="006303A9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6303A9" w:rsidRPr="006303A9" w:rsidRDefault="006303A9" w:rsidP="006303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A9">
        <w:rPr>
          <w:rFonts w:ascii="Times New Roman" w:hAnsi="Times New Roman" w:cs="Times New Roman"/>
          <w:sz w:val="28"/>
          <w:szCs w:val="28"/>
        </w:rPr>
        <w:t xml:space="preserve">В целях реализации постановления Правительства Российской Федерации от 9 апреля 2022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303A9">
        <w:rPr>
          <w:rFonts w:ascii="Times New Roman" w:hAnsi="Times New Roman" w:cs="Times New Roman"/>
          <w:sz w:val="28"/>
          <w:szCs w:val="28"/>
        </w:rPr>
        <w:t xml:space="preserve"> 629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03A9">
        <w:rPr>
          <w:rFonts w:ascii="Times New Roman" w:hAnsi="Times New Roman" w:cs="Times New Roman"/>
          <w:sz w:val="28"/>
          <w:szCs w:val="28"/>
        </w:rPr>
        <w:t xml:space="preserve">Об особенностях регулирования земельных отношений в Российской Федерации в 2022 </w:t>
      </w:r>
      <w:r w:rsidR="00ED0E0F" w:rsidRPr="00ED0E0F">
        <w:rPr>
          <w:rFonts w:ascii="Times New Roman" w:hAnsi="Times New Roman" w:cs="Times New Roman"/>
          <w:sz w:val="28"/>
          <w:szCs w:val="28"/>
        </w:rPr>
        <w:t>–</w:t>
      </w:r>
      <w:r w:rsidRPr="006303A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303A9">
        <w:rPr>
          <w:rFonts w:ascii="Times New Roman" w:hAnsi="Times New Roman" w:cs="Times New Roman"/>
          <w:sz w:val="28"/>
          <w:szCs w:val="28"/>
        </w:rPr>
        <w:t xml:space="preserve"> годах</w:t>
      </w:r>
      <w:r>
        <w:rPr>
          <w:rFonts w:ascii="Times New Roman" w:hAnsi="Times New Roman" w:cs="Times New Roman"/>
          <w:sz w:val="28"/>
          <w:szCs w:val="28"/>
        </w:rPr>
        <w:t>, а также случаях становления льготной арендной платы по договорам аренды земельных участков, находящихся в федеральной собственности, и размере такой платы»</w:t>
      </w:r>
      <w:r w:rsidRPr="006303A9">
        <w:rPr>
          <w:rFonts w:ascii="Times New Roman" w:hAnsi="Times New Roman" w:cs="Times New Roman"/>
          <w:sz w:val="28"/>
          <w:szCs w:val="28"/>
        </w:rPr>
        <w:t>, руководствуясь статьей 39</w:t>
      </w:r>
      <w:r w:rsidRPr="006303A9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6303A9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Федерации, Кабинет Министров Республики Татарстан постановляет:</w:t>
      </w:r>
    </w:p>
    <w:p w:rsidR="006303A9" w:rsidRPr="006303A9" w:rsidRDefault="006303A9" w:rsidP="006303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A9">
        <w:rPr>
          <w:rFonts w:ascii="Times New Roman" w:hAnsi="Times New Roman" w:cs="Times New Roman"/>
          <w:sz w:val="28"/>
          <w:szCs w:val="28"/>
        </w:rPr>
        <w:t xml:space="preserve">1. Установить, что при заключении договора купли-продажи земельного участка без проведения торгов в отношении земельных участков, находящихся в собственности Республики Татарстан, и земельных участков, государственная собственность на которые не разграничена, в случаях, предусмотренных подпунктом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03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303A9">
        <w:rPr>
          <w:rFonts w:ascii="Times New Roman" w:hAnsi="Times New Roman" w:cs="Times New Roman"/>
          <w:sz w:val="28"/>
          <w:szCs w:val="28"/>
        </w:rPr>
        <w:t xml:space="preserve"> пункта 1 постановления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303A9">
        <w:rPr>
          <w:rFonts w:ascii="Times New Roman" w:hAnsi="Times New Roman" w:cs="Times New Roman"/>
          <w:sz w:val="28"/>
          <w:szCs w:val="28"/>
        </w:rPr>
        <w:t xml:space="preserve">9 апреля 2022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303A9">
        <w:rPr>
          <w:rFonts w:ascii="Times New Roman" w:hAnsi="Times New Roman" w:cs="Times New Roman"/>
          <w:sz w:val="28"/>
          <w:szCs w:val="28"/>
        </w:rPr>
        <w:t xml:space="preserve"> 629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03A9">
        <w:rPr>
          <w:rFonts w:ascii="Times New Roman" w:hAnsi="Times New Roman" w:cs="Times New Roman"/>
          <w:sz w:val="28"/>
          <w:szCs w:val="28"/>
        </w:rPr>
        <w:t xml:space="preserve">Об особенностях регулирования земельных отношений в Российской Федерации в 2022 </w:t>
      </w:r>
      <w:r w:rsidR="00ED0E0F" w:rsidRPr="00ED0E0F">
        <w:rPr>
          <w:rFonts w:ascii="Times New Roman" w:hAnsi="Times New Roman" w:cs="Times New Roman"/>
          <w:sz w:val="28"/>
          <w:szCs w:val="28"/>
        </w:rPr>
        <w:t>–</w:t>
      </w:r>
      <w:r w:rsidRPr="006303A9">
        <w:rPr>
          <w:rFonts w:ascii="Times New Roman" w:hAnsi="Times New Roman" w:cs="Times New Roman"/>
          <w:sz w:val="28"/>
          <w:szCs w:val="28"/>
        </w:rPr>
        <w:t xml:space="preserve"> 2024 годах, а также случаях становления льготной арендной платы по договорам аренды земельных участков, находящихся в федеральной собственности, и размере такой платы</w:t>
      </w:r>
      <w:r w:rsidR="004544D9">
        <w:rPr>
          <w:rFonts w:ascii="Times New Roman" w:hAnsi="Times New Roman" w:cs="Times New Roman"/>
          <w:sz w:val="28"/>
          <w:szCs w:val="28"/>
        </w:rPr>
        <w:t>»</w:t>
      </w:r>
      <w:r w:rsidRPr="006303A9">
        <w:rPr>
          <w:rFonts w:ascii="Times New Roman" w:hAnsi="Times New Roman" w:cs="Times New Roman"/>
          <w:sz w:val="28"/>
          <w:szCs w:val="28"/>
        </w:rPr>
        <w:t xml:space="preserve">, цена земельного участка </w:t>
      </w:r>
      <w:r w:rsidRPr="006303A9">
        <w:rPr>
          <w:rFonts w:ascii="Times New Roman" w:hAnsi="Times New Roman" w:cs="Times New Roman"/>
          <w:sz w:val="28"/>
          <w:szCs w:val="28"/>
        </w:rPr>
        <w:lastRenderedPageBreak/>
        <w:t>устанавливается в размере кадастровой стоимости земельного участка, действующей на момент поступления обращения гражданина или юридического лица о предоставлении такого земельного участка.</w:t>
      </w:r>
    </w:p>
    <w:p w:rsidR="006303A9" w:rsidRDefault="006303A9" w:rsidP="006303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A9">
        <w:rPr>
          <w:rFonts w:ascii="Times New Roman" w:hAnsi="Times New Roman" w:cs="Times New Roman"/>
          <w:sz w:val="28"/>
          <w:szCs w:val="28"/>
        </w:rPr>
        <w:t>2. Действие настоящего постановления распространяется на правоотношения, возникшие с 1 января 202</w:t>
      </w:r>
      <w:r w:rsidR="004544D9">
        <w:rPr>
          <w:rFonts w:ascii="Times New Roman" w:hAnsi="Times New Roman" w:cs="Times New Roman"/>
          <w:sz w:val="28"/>
          <w:szCs w:val="28"/>
        </w:rPr>
        <w:t>4</w:t>
      </w:r>
      <w:r w:rsidRPr="006303A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544D9" w:rsidRPr="006303A9" w:rsidRDefault="004544D9" w:rsidP="006303A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3A9" w:rsidRPr="006303A9" w:rsidRDefault="006303A9" w:rsidP="00454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3A9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303A9" w:rsidRPr="006303A9" w:rsidRDefault="006303A9" w:rsidP="004544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3A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6303A9" w:rsidRPr="006303A9" w:rsidSect="006303A9">
      <w:type w:val="continuous"/>
      <w:pgSz w:w="11906" w:h="16838"/>
      <w:pgMar w:top="1133" w:right="707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E3"/>
    <w:rsid w:val="004544D9"/>
    <w:rsid w:val="00475EE3"/>
    <w:rsid w:val="00583EF6"/>
    <w:rsid w:val="006303A9"/>
    <w:rsid w:val="00D9171D"/>
    <w:rsid w:val="00ED0E0F"/>
    <w:rsid w:val="00F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C1EC"/>
  <w15:chartTrackingRefBased/>
  <w15:docId w15:val="{E1F937A8-38B6-48E3-A076-9DB5F205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E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4</cp:revision>
  <dcterms:created xsi:type="dcterms:W3CDTF">2024-02-12T08:24:00Z</dcterms:created>
  <dcterms:modified xsi:type="dcterms:W3CDTF">2024-02-13T13:10:00Z</dcterms:modified>
</cp:coreProperties>
</file>