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62278" w:rsidRDefault="00862278" w:rsidP="004F6268">
      <w:pPr>
        <w:jc w:val="right"/>
        <w:rPr>
          <w:sz w:val="28"/>
          <w:szCs w:val="28"/>
        </w:rPr>
      </w:pPr>
    </w:p>
    <w:p w:rsidR="00862278" w:rsidRPr="00862278" w:rsidRDefault="00862278" w:rsidP="00862278">
      <w:pPr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 w:rsidRPr="0086227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62278" w:rsidRPr="00862278" w:rsidRDefault="00862278" w:rsidP="00862278">
      <w:pPr>
        <w:jc w:val="center"/>
        <w:rPr>
          <w:i/>
          <w:color w:val="FF0000"/>
          <w:sz w:val="28"/>
          <w:szCs w:val="28"/>
          <w:u w:val="single"/>
        </w:rPr>
      </w:pPr>
      <w:r w:rsidRPr="0086227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62278" w:rsidRPr="00862278" w:rsidRDefault="00862278" w:rsidP="00862278">
      <w:pPr>
        <w:jc w:val="center"/>
        <w:rPr>
          <w:i/>
          <w:color w:val="FF0000"/>
          <w:sz w:val="28"/>
          <w:szCs w:val="28"/>
          <w:u w:val="single"/>
        </w:rPr>
      </w:pPr>
      <w:r w:rsidRPr="00862278">
        <w:rPr>
          <w:i/>
          <w:color w:val="FF0000"/>
          <w:sz w:val="28"/>
          <w:szCs w:val="28"/>
          <w:u w:val="single"/>
        </w:rPr>
        <w:t xml:space="preserve">с </w:t>
      </w:r>
      <w:r w:rsidRPr="00862278">
        <w:rPr>
          <w:i/>
          <w:color w:val="FF0000"/>
          <w:sz w:val="28"/>
          <w:szCs w:val="28"/>
          <w:u w:val="single"/>
        </w:rPr>
        <w:t>21</w:t>
      </w:r>
      <w:r w:rsidRPr="00862278">
        <w:rPr>
          <w:i/>
          <w:color w:val="FF0000"/>
          <w:sz w:val="28"/>
          <w:szCs w:val="28"/>
          <w:u w:val="single"/>
        </w:rPr>
        <w:t xml:space="preserve"> </w:t>
      </w:r>
      <w:r w:rsidRPr="00862278">
        <w:rPr>
          <w:i/>
          <w:color w:val="FF0000"/>
          <w:sz w:val="28"/>
          <w:szCs w:val="28"/>
          <w:u w:val="single"/>
        </w:rPr>
        <w:t>марта</w:t>
      </w:r>
      <w:r w:rsidRPr="00862278">
        <w:rPr>
          <w:i/>
          <w:color w:val="FF0000"/>
          <w:sz w:val="28"/>
          <w:szCs w:val="28"/>
          <w:u w:val="single"/>
        </w:rPr>
        <w:t xml:space="preserve"> по </w:t>
      </w:r>
      <w:r w:rsidRPr="00862278">
        <w:rPr>
          <w:i/>
          <w:color w:val="FF0000"/>
          <w:sz w:val="28"/>
          <w:szCs w:val="28"/>
          <w:u w:val="single"/>
        </w:rPr>
        <w:t>28</w:t>
      </w:r>
      <w:r w:rsidRPr="00862278">
        <w:rPr>
          <w:i/>
          <w:color w:val="FF0000"/>
          <w:sz w:val="28"/>
          <w:szCs w:val="28"/>
          <w:u w:val="single"/>
        </w:rPr>
        <w:t xml:space="preserve"> марта 2024 года включительно.</w:t>
      </w:r>
    </w:p>
    <w:p w:rsidR="00862278" w:rsidRPr="00862278" w:rsidRDefault="00862278" w:rsidP="00862278">
      <w:pPr>
        <w:jc w:val="center"/>
        <w:rPr>
          <w:i/>
          <w:color w:val="FF0000"/>
          <w:sz w:val="28"/>
          <w:szCs w:val="28"/>
          <w:u w:val="single"/>
        </w:rPr>
      </w:pPr>
      <w:r w:rsidRPr="00862278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862278" w:rsidRPr="00862278" w:rsidRDefault="00862278" w:rsidP="00862278">
      <w:pPr>
        <w:jc w:val="center"/>
        <w:rPr>
          <w:color w:val="FF0000"/>
        </w:rPr>
      </w:pPr>
      <w:r w:rsidRPr="0086227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862278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862278">
        <w:rPr>
          <w:color w:val="FF0000"/>
        </w:rPr>
        <w:t>)</w:t>
      </w:r>
    </w:p>
    <w:bookmarkEnd w:id="0"/>
    <w:p w:rsidR="00862278" w:rsidRPr="004F6268" w:rsidRDefault="00862278" w:rsidP="0086227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721156" w:rsidRDefault="00721156" w:rsidP="004F6268">
      <w:pPr>
        <w:rPr>
          <w:sz w:val="28"/>
          <w:szCs w:val="28"/>
        </w:rPr>
      </w:pPr>
    </w:p>
    <w:p w:rsidR="00721156" w:rsidRPr="004F6268" w:rsidRDefault="0072115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A82DEC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A82DEC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7342C" w:rsidRDefault="004F6268" w:rsidP="0067342C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67342C" w:rsidRPr="0067342C">
        <w:rPr>
          <w:sz w:val="28"/>
          <w:szCs w:val="28"/>
        </w:rPr>
        <w:t>Агрызском муниципальном районе</w:t>
      </w:r>
      <w:r w:rsidR="0067342C" w:rsidRPr="00A82DEC">
        <w:rPr>
          <w:sz w:val="28"/>
          <w:szCs w:val="28"/>
        </w:rPr>
        <w:t xml:space="preserve"> </w:t>
      </w:r>
    </w:p>
    <w:p w:rsidR="004F6268" w:rsidRPr="004F6268" w:rsidRDefault="004F6268" w:rsidP="0067342C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613BBE" w:rsidRDefault="00613BBE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613BBE" w:rsidRPr="004F6268" w:rsidRDefault="00613BBE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90038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A82DEC" w:rsidRPr="00A82DEC" w:rsidRDefault="00A82DEC" w:rsidP="00A82DEC">
      <w:pPr>
        <w:ind w:right="21" w:firstLine="709"/>
        <w:jc w:val="both"/>
        <w:rPr>
          <w:sz w:val="28"/>
        </w:rPr>
      </w:pPr>
      <w:r w:rsidRPr="00A82DEC">
        <w:rPr>
          <w:sz w:val="28"/>
        </w:rPr>
        <w:t xml:space="preserve">перевести земельные участки сельскохозяйственного назначения по перечню согласно приложению общей площадью </w:t>
      </w:r>
      <w:r w:rsidR="0067342C">
        <w:rPr>
          <w:sz w:val="28"/>
        </w:rPr>
        <w:t>45,277</w:t>
      </w:r>
      <w:r w:rsidRPr="00A82DEC">
        <w:rPr>
          <w:sz w:val="28"/>
        </w:rPr>
        <w:t xml:space="preserve"> гектара, расположенные в </w:t>
      </w:r>
      <w:r w:rsidR="0067342C" w:rsidRPr="0067342C">
        <w:rPr>
          <w:sz w:val="28"/>
          <w:szCs w:val="28"/>
        </w:rPr>
        <w:t>Агрызском муниципальном районе</w:t>
      </w:r>
      <w:r w:rsidR="0067342C" w:rsidRPr="00A82DEC">
        <w:rPr>
          <w:sz w:val="28"/>
          <w:szCs w:val="28"/>
        </w:rPr>
        <w:t xml:space="preserve"> </w:t>
      </w:r>
      <w:r w:rsidRPr="00A82DEC">
        <w:rPr>
          <w:sz w:val="28"/>
        </w:rPr>
        <w:t>Республики Татарстан, в категорию земель особо охраняемых территорий и объектов в целях</w:t>
      </w:r>
      <w:r>
        <w:rPr>
          <w:sz w:val="28"/>
        </w:rPr>
        <w:t xml:space="preserve"> размещения объектов</w:t>
      </w:r>
      <w:r w:rsidRPr="00A82DEC">
        <w:rPr>
          <w:sz w:val="28"/>
        </w:rPr>
        <w:t xml:space="preserve"> </w:t>
      </w:r>
      <w:r>
        <w:rPr>
          <w:sz w:val="28"/>
        </w:rPr>
        <w:t>отдыха (рекреации)</w:t>
      </w:r>
      <w:r w:rsidRPr="00A82DEC">
        <w:rPr>
          <w:sz w:val="28"/>
        </w:rPr>
        <w:t>.</w:t>
      </w:r>
    </w:p>
    <w:p w:rsidR="004F6268" w:rsidRPr="00A82DEC" w:rsidRDefault="004F6268" w:rsidP="00A82DEC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2456D8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613BBE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613BBE">
        <w:rPr>
          <w:sz w:val="28"/>
          <w:szCs w:val="20"/>
        </w:rPr>
        <w:t>Ф.А.Аглиуллин</w:t>
      </w:r>
    </w:p>
    <w:p w:rsidR="004F6268" w:rsidRDefault="00866279" w:rsidP="004F62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82DEC" w:rsidRDefault="00A82DEC" w:rsidP="004F6268">
      <w:pPr>
        <w:rPr>
          <w:sz w:val="28"/>
          <w:szCs w:val="28"/>
        </w:rPr>
      </w:pPr>
    </w:p>
    <w:p w:rsidR="00A82DEC" w:rsidRDefault="00A82DEC" w:rsidP="004F6268">
      <w:pPr>
        <w:rPr>
          <w:sz w:val="28"/>
          <w:szCs w:val="28"/>
        </w:rPr>
      </w:pPr>
    </w:p>
    <w:p w:rsidR="00A82DEC" w:rsidRPr="004F6268" w:rsidRDefault="00A82DEC" w:rsidP="00A82DEC">
      <w:pPr>
        <w:rPr>
          <w:sz w:val="28"/>
          <w:szCs w:val="28"/>
        </w:rPr>
      </w:pPr>
      <w:r>
        <w:rPr>
          <w:sz w:val="28"/>
          <w:szCs w:val="20"/>
        </w:rPr>
        <w:t xml:space="preserve">                                                                                             </w:t>
      </w:r>
      <w:r w:rsidRPr="004F6268">
        <w:rPr>
          <w:sz w:val="28"/>
          <w:szCs w:val="28"/>
        </w:rPr>
        <w:t>Приложение</w:t>
      </w:r>
    </w:p>
    <w:p w:rsidR="00A82DEC" w:rsidRPr="004F6268" w:rsidRDefault="00A82DEC" w:rsidP="00A82DEC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A82DEC" w:rsidRPr="004F6268" w:rsidRDefault="00A82DEC" w:rsidP="00A82DEC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A82DEC" w:rsidRPr="004F6268" w:rsidRDefault="00A82DEC" w:rsidP="00A82DEC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202</w:t>
      </w:r>
      <w:r w:rsidR="008B2C24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A82DEC" w:rsidRDefault="00A82DEC" w:rsidP="00A82DEC">
      <w:pPr>
        <w:spacing w:line="120" w:lineRule="auto"/>
        <w:jc w:val="right"/>
        <w:rPr>
          <w:sz w:val="28"/>
          <w:szCs w:val="28"/>
        </w:rPr>
      </w:pPr>
    </w:p>
    <w:p w:rsidR="00A82DEC" w:rsidRDefault="00A82DEC" w:rsidP="00A82DEC">
      <w:pPr>
        <w:spacing w:line="120" w:lineRule="auto"/>
        <w:jc w:val="right"/>
        <w:rPr>
          <w:sz w:val="28"/>
          <w:szCs w:val="28"/>
        </w:rPr>
      </w:pPr>
    </w:p>
    <w:p w:rsidR="00A82DEC" w:rsidRDefault="00A82DEC" w:rsidP="00A82DEC">
      <w:pPr>
        <w:spacing w:line="120" w:lineRule="auto"/>
        <w:jc w:val="right"/>
        <w:rPr>
          <w:sz w:val="28"/>
          <w:szCs w:val="28"/>
        </w:rPr>
      </w:pPr>
    </w:p>
    <w:p w:rsidR="00A82DEC" w:rsidRDefault="00A82DEC" w:rsidP="00A82DEC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82DEC" w:rsidRDefault="00A82DEC" w:rsidP="00A82DEC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82DEC" w:rsidRDefault="00A82DEC" w:rsidP="00A82DEC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земельных участков, переводимых в категорию </w:t>
      </w:r>
    </w:p>
    <w:p w:rsidR="00A82DEC" w:rsidRDefault="00A82DEC" w:rsidP="00A82DEC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 </w:t>
      </w:r>
      <w:r w:rsidRPr="002722A0">
        <w:rPr>
          <w:rFonts w:ascii="Times New Roman" w:hAnsi="Times New Roman"/>
          <w:color w:val="0D0D0D"/>
          <w:sz w:val="28"/>
          <w:szCs w:val="28"/>
        </w:rPr>
        <w:t>особо охраняемых территорий и объектов</w:t>
      </w:r>
    </w:p>
    <w:p w:rsidR="00A82DEC" w:rsidRDefault="00A82DEC" w:rsidP="00A82DEC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82DEC" w:rsidRDefault="00A82DEC" w:rsidP="00A82DEC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82DEC" w:rsidRPr="004F6268" w:rsidRDefault="00A82DEC" w:rsidP="00A82DEC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A82DEC" w:rsidRPr="004F6268" w:rsidTr="001062D6">
        <w:trPr>
          <w:trHeight w:val="1325"/>
          <w:jc w:val="center"/>
        </w:trPr>
        <w:tc>
          <w:tcPr>
            <w:tcW w:w="628" w:type="dxa"/>
            <w:vAlign w:val="center"/>
          </w:tcPr>
          <w:p w:rsidR="00A82DEC" w:rsidRPr="004F6268" w:rsidRDefault="00A82DEC" w:rsidP="001062D6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A82DEC" w:rsidRPr="004F6268" w:rsidRDefault="00A82DEC" w:rsidP="001062D6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A82DEC" w:rsidRDefault="00A82DEC" w:rsidP="001062D6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A82DEC" w:rsidRPr="004F6268" w:rsidRDefault="00A82DEC" w:rsidP="001062D6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A82DEC" w:rsidRPr="004F6268" w:rsidRDefault="00A82DEC" w:rsidP="001062D6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8B2C24" w:rsidRPr="00022A96" w:rsidTr="008B2C24">
        <w:trPr>
          <w:trHeight w:val="326"/>
          <w:jc w:val="center"/>
        </w:trPr>
        <w:tc>
          <w:tcPr>
            <w:tcW w:w="628" w:type="dxa"/>
            <w:vAlign w:val="center"/>
          </w:tcPr>
          <w:p w:rsidR="008B2C24" w:rsidRPr="004F6268" w:rsidRDefault="008B2C24" w:rsidP="008B2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C24" w:rsidRPr="008B2C24" w:rsidRDefault="008B2C24" w:rsidP="008B2C24">
            <w:pPr>
              <w:ind w:left="34"/>
              <w:jc w:val="center"/>
              <w:rPr>
                <w:sz w:val="28"/>
                <w:szCs w:val="28"/>
              </w:rPr>
            </w:pPr>
            <w:r w:rsidRPr="008B2C24">
              <w:rPr>
                <w:sz w:val="28"/>
                <w:szCs w:val="28"/>
              </w:rPr>
              <w:t>16:01:000000:3524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C24" w:rsidRPr="008B2C24" w:rsidRDefault="008B2C24" w:rsidP="008B2C24">
            <w:pPr>
              <w:ind w:left="34"/>
              <w:jc w:val="center"/>
              <w:rPr>
                <w:sz w:val="28"/>
                <w:szCs w:val="28"/>
              </w:rPr>
            </w:pPr>
            <w:r w:rsidRPr="008B2C24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24" w:rsidRPr="00316C6D" w:rsidRDefault="008B2C24" w:rsidP="008B2C2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Агрызский</w:t>
            </w:r>
          </w:p>
        </w:tc>
      </w:tr>
      <w:tr w:rsidR="008B2C24" w:rsidRPr="00022A96" w:rsidTr="00DB2962">
        <w:trPr>
          <w:trHeight w:val="326"/>
          <w:jc w:val="center"/>
        </w:trPr>
        <w:tc>
          <w:tcPr>
            <w:tcW w:w="628" w:type="dxa"/>
            <w:vAlign w:val="center"/>
          </w:tcPr>
          <w:p w:rsidR="008B2C24" w:rsidRPr="004F6268" w:rsidRDefault="008B2C24" w:rsidP="008B2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C24" w:rsidRPr="008B2C24" w:rsidRDefault="008B2C24" w:rsidP="008B2C24">
            <w:pPr>
              <w:ind w:left="34"/>
              <w:jc w:val="center"/>
              <w:rPr>
                <w:sz w:val="28"/>
                <w:szCs w:val="28"/>
              </w:rPr>
            </w:pPr>
            <w:r w:rsidRPr="008B2C24">
              <w:rPr>
                <w:sz w:val="28"/>
                <w:szCs w:val="28"/>
              </w:rPr>
              <w:t>16:01:000000:3533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C24" w:rsidRPr="008B2C24" w:rsidRDefault="008B2C24" w:rsidP="008B2C24">
            <w:pPr>
              <w:ind w:left="34"/>
              <w:jc w:val="center"/>
              <w:rPr>
                <w:sz w:val="28"/>
                <w:szCs w:val="28"/>
              </w:rPr>
            </w:pPr>
            <w:r w:rsidRPr="008B2C24">
              <w:rPr>
                <w:sz w:val="28"/>
                <w:szCs w:val="28"/>
              </w:rPr>
              <w:t>43,277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C24" w:rsidRPr="00316C6D" w:rsidRDefault="008B2C24" w:rsidP="008B2C2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8B2C24" w:rsidRPr="00022A96" w:rsidTr="001062D6">
        <w:trPr>
          <w:trHeight w:val="326"/>
          <w:jc w:val="center"/>
        </w:trPr>
        <w:tc>
          <w:tcPr>
            <w:tcW w:w="628" w:type="dxa"/>
            <w:vAlign w:val="center"/>
          </w:tcPr>
          <w:p w:rsidR="008B2C24" w:rsidRPr="004F6268" w:rsidRDefault="008B2C24" w:rsidP="008B2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C24" w:rsidRPr="004F6268" w:rsidRDefault="008B2C24" w:rsidP="008B2C2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C24" w:rsidRPr="00A82DEC" w:rsidRDefault="008B2C24" w:rsidP="008B2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45,277.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C24" w:rsidRPr="004F6268" w:rsidRDefault="008B2C24" w:rsidP="008B2C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2DEC" w:rsidRPr="00022A96" w:rsidRDefault="00A82DEC" w:rsidP="00A82DEC">
      <w:pPr>
        <w:jc w:val="center"/>
        <w:rPr>
          <w:sz w:val="28"/>
          <w:szCs w:val="28"/>
        </w:rPr>
      </w:pPr>
    </w:p>
    <w:p w:rsidR="00A82DEC" w:rsidRDefault="00A82DEC" w:rsidP="004F6268">
      <w:pPr>
        <w:rPr>
          <w:sz w:val="28"/>
          <w:szCs w:val="28"/>
        </w:rPr>
        <w:sectPr w:rsidR="00A82DEC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613BBE" w:rsidRDefault="00613BBE" w:rsidP="00AD150A">
      <w:pPr>
        <w:spacing w:line="280" w:lineRule="exact"/>
        <w:jc w:val="center"/>
        <w:rPr>
          <w:b/>
          <w:sz w:val="28"/>
          <w:szCs w:val="28"/>
        </w:rPr>
      </w:pPr>
    </w:p>
    <w:p w:rsidR="00613BBE" w:rsidRDefault="00613BBE" w:rsidP="00AD150A">
      <w:pPr>
        <w:spacing w:line="280" w:lineRule="exact"/>
        <w:jc w:val="center"/>
        <w:rPr>
          <w:b/>
          <w:sz w:val="28"/>
          <w:szCs w:val="28"/>
        </w:rPr>
      </w:pPr>
    </w:p>
    <w:p w:rsidR="004F6268" w:rsidRPr="00A44D23" w:rsidRDefault="004F6268" w:rsidP="00AD150A">
      <w:pPr>
        <w:spacing w:line="280" w:lineRule="exact"/>
        <w:jc w:val="center"/>
        <w:rPr>
          <w:b/>
          <w:sz w:val="28"/>
          <w:szCs w:val="28"/>
        </w:rPr>
      </w:pPr>
      <w:r w:rsidRPr="00A44D23">
        <w:rPr>
          <w:b/>
          <w:sz w:val="28"/>
          <w:szCs w:val="28"/>
        </w:rPr>
        <w:t>Пояснительная записка</w:t>
      </w:r>
    </w:p>
    <w:p w:rsidR="000049B4" w:rsidRPr="00A44D23" w:rsidRDefault="004F6268" w:rsidP="00613BBE">
      <w:pPr>
        <w:widowControl w:val="0"/>
        <w:tabs>
          <w:tab w:val="left" w:pos="1134"/>
        </w:tabs>
        <w:ind w:right="21" w:firstLine="709"/>
        <w:jc w:val="center"/>
        <w:rPr>
          <w:sz w:val="28"/>
          <w:szCs w:val="28"/>
        </w:rPr>
      </w:pPr>
      <w:r w:rsidRPr="00A44D23">
        <w:rPr>
          <w:sz w:val="28"/>
          <w:szCs w:val="28"/>
        </w:rPr>
        <w:t>к проекту постановления</w:t>
      </w:r>
      <w:r w:rsidRPr="00613BBE">
        <w:rPr>
          <w:sz w:val="28"/>
          <w:szCs w:val="28"/>
        </w:rPr>
        <w:t xml:space="preserve"> </w:t>
      </w:r>
      <w:r w:rsidRPr="00A44D23">
        <w:rPr>
          <w:sz w:val="28"/>
          <w:szCs w:val="28"/>
        </w:rPr>
        <w:t>Кабинета Министров Республики Татарстан</w:t>
      </w:r>
    </w:p>
    <w:p w:rsidR="004F6268" w:rsidRPr="00A44D23" w:rsidRDefault="000049B4" w:rsidP="00553CBE">
      <w:pPr>
        <w:widowControl w:val="0"/>
        <w:tabs>
          <w:tab w:val="left" w:pos="1134"/>
        </w:tabs>
        <w:ind w:right="21" w:firstLine="709"/>
        <w:jc w:val="center"/>
        <w:rPr>
          <w:sz w:val="28"/>
          <w:szCs w:val="28"/>
        </w:rPr>
      </w:pPr>
      <w:r w:rsidRPr="00A44D23">
        <w:rPr>
          <w:sz w:val="28"/>
          <w:szCs w:val="28"/>
        </w:rPr>
        <w:t>«</w:t>
      </w:r>
      <w:r w:rsidR="004F6268" w:rsidRPr="00A44D23">
        <w:rPr>
          <w:sz w:val="28"/>
          <w:szCs w:val="28"/>
        </w:rPr>
        <w:t>О переводе земельн</w:t>
      </w:r>
      <w:r w:rsidR="00553CBE">
        <w:rPr>
          <w:sz w:val="28"/>
          <w:szCs w:val="28"/>
        </w:rPr>
        <w:t>ых</w:t>
      </w:r>
      <w:r w:rsidR="004F6268" w:rsidRPr="00A44D23">
        <w:rPr>
          <w:sz w:val="28"/>
          <w:szCs w:val="28"/>
        </w:rPr>
        <w:t xml:space="preserve"> участк</w:t>
      </w:r>
      <w:r w:rsidR="00553CBE">
        <w:rPr>
          <w:sz w:val="28"/>
          <w:szCs w:val="28"/>
        </w:rPr>
        <w:t>ов</w:t>
      </w:r>
      <w:r w:rsidR="004F6268" w:rsidRPr="00A44D23">
        <w:rPr>
          <w:sz w:val="28"/>
          <w:szCs w:val="28"/>
        </w:rPr>
        <w:t xml:space="preserve"> из одной категории в другую</w:t>
      </w:r>
      <w:r w:rsidR="00553CBE">
        <w:rPr>
          <w:sz w:val="28"/>
          <w:szCs w:val="28"/>
        </w:rPr>
        <w:t xml:space="preserve"> </w:t>
      </w:r>
      <w:r w:rsidR="004F6268" w:rsidRPr="00A44D23">
        <w:rPr>
          <w:sz w:val="28"/>
          <w:szCs w:val="28"/>
        </w:rPr>
        <w:t xml:space="preserve">в </w:t>
      </w:r>
      <w:r w:rsidR="0067342C" w:rsidRPr="0067342C">
        <w:rPr>
          <w:sz w:val="28"/>
          <w:szCs w:val="28"/>
        </w:rPr>
        <w:t>Агрызском муниципальном районе</w:t>
      </w:r>
      <w:r w:rsidR="00553CBE" w:rsidRPr="00A82DEC">
        <w:rPr>
          <w:sz w:val="28"/>
        </w:rPr>
        <w:t xml:space="preserve"> </w:t>
      </w:r>
      <w:r w:rsidR="00623E25" w:rsidRPr="00A44D23">
        <w:rPr>
          <w:sz w:val="28"/>
          <w:szCs w:val="28"/>
        </w:rPr>
        <w:t>Р</w:t>
      </w:r>
      <w:r w:rsidR="004F6268" w:rsidRPr="00A44D23">
        <w:rPr>
          <w:sz w:val="28"/>
          <w:szCs w:val="28"/>
        </w:rPr>
        <w:t>еспублики Татарстан»</w:t>
      </w:r>
    </w:p>
    <w:p w:rsidR="004F6268" w:rsidRPr="00613BBE" w:rsidRDefault="004F6268" w:rsidP="00613BBE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</w:p>
    <w:p w:rsidR="00AD3D85" w:rsidRPr="00613BBE" w:rsidRDefault="004F6268" w:rsidP="00AD3D85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613BBE">
        <w:rPr>
          <w:sz w:val="28"/>
          <w:szCs w:val="28"/>
        </w:rPr>
        <w:t>Земельны</w:t>
      </w:r>
      <w:r w:rsidR="00A82DEC">
        <w:rPr>
          <w:sz w:val="28"/>
          <w:szCs w:val="28"/>
        </w:rPr>
        <w:t>е</w:t>
      </w:r>
      <w:r w:rsidRPr="00613BBE">
        <w:rPr>
          <w:sz w:val="28"/>
          <w:szCs w:val="28"/>
        </w:rPr>
        <w:t xml:space="preserve"> участ</w:t>
      </w:r>
      <w:r w:rsidR="00A82DEC">
        <w:rPr>
          <w:sz w:val="28"/>
          <w:szCs w:val="28"/>
        </w:rPr>
        <w:t>ки общей</w:t>
      </w:r>
      <w:r w:rsidRPr="00613BBE">
        <w:rPr>
          <w:sz w:val="28"/>
          <w:szCs w:val="28"/>
        </w:rPr>
        <w:t xml:space="preserve"> площадью </w:t>
      </w:r>
      <w:r w:rsidR="0067342C">
        <w:rPr>
          <w:sz w:val="28"/>
          <w:szCs w:val="28"/>
        </w:rPr>
        <w:t>45,277</w:t>
      </w:r>
      <w:r w:rsidR="00A82DEC">
        <w:rPr>
          <w:sz w:val="28"/>
          <w:szCs w:val="28"/>
        </w:rPr>
        <w:t xml:space="preserve"> </w:t>
      </w:r>
      <w:r w:rsidRPr="00613BBE">
        <w:rPr>
          <w:sz w:val="28"/>
          <w:szCs w:val="28"/>
        </w:rPr>
        <w:t>г</w:t>
      </w:r>
      <w:r w:rsidR="008611EC" w:rsidRPr="00613BBE">
        <w:rPr>
          <w:sz w:val="28"/>
          <w:szCs w:val="28"/>
        </w:rPr>
        <w:t>ектара</w:t>
      </w:r>
      <w:r w:rsidRPr="00613BBE">
        <w:rPr>
          <w:sz w:val="28"/>
          <w:szCs w:val="28"/>
        </w:rPr>
        <w:t>, испрашиваемы</w:t>
      </w:r>
      <w:r w:rsidR="00A82DEC">
        <w:rPr>
          <w:sz w:val="28"/>
          <w:szCs w:val="28"/>
        </w:rPr>
        <w:t>е</w:t>
      </w:r>
      <w:r w:rsidR="00131AA3" w:rsidRPr="00613BBE">
        <w:rPr>
          <w:sz w:val="28"/>
          <w:szCs w:val="28"/>
        </w:rPr>
        <w:t xml:space="preserve"> в целях </w:t>
      </w:r>
      <w:r w:rsidR="004D43FA" w:rsidRPr="00613BBE">
        <w:rPr>
          <w:sz w:val="28"/>
          <w:szCs w:val="28"/>
        </w:rPr>
        <w:t xml:space="preserve">размещения объектов </w:t>
      </w:r>
      <w:r w:rsidR="00F77647" w:rsidRPr="00613BBE">
        <w:rPr>
          <w:sz w:val="28"/>
          <w:szCs w:val="28"/>
        </w:rPr>
        <w:t>отдыха (рекреации)</w:t>
      </w:r>
      <w:r w:rsidR="00FD27AB" w:rsidRPr="00613BBE">
        <w:rPr>
          <w:sz w:val="28"/>
          <w:szCs w:val="28"/>
        </w:rPr>
        <w:t xml:space="preserve">, </w:t>
      </w:r>
      <w:r w:rsidRPr="00613BBE">
        <w:rPr>
          <w:sz w:val="28"/>
          <w:szCs w:val="28"/>
        </w:rPr>
        <w:t>расположен</w:t>
      </w:r>
      <w:r w:rsidR="00A82DEC">
        <w:rPr>
          <w:sz w:val="28"/>
          <w:szCs w:val="28"/>
        </w:rPr>
        <w:t>ы</w:t>
      </w:r>
      <w:r w:rsidRPr="00613BBE">
        <w:rPr>
          <w:sz w:val="28"/>
          <w:szCs w:val="28"/>
        </w:rPr>
        <w:t xml:space="preserve"> на землях сельскохозяйственного назначения в границах</w:t>
      </w:r>
      <w:r w:rsidR="006A06A2" w:rsidRPr="00613BBE">
        <w:rPr>
          <w:sz w:val="28"/>
          <w:szCs w:val="28"/>
        </w:rPr>
        <w:t xml:space="preserve"> </w:t>
      </w:r>
      <w:r w:rsidR="0067342C">
        <w:rPr>
          <w:sz w:val="28"/>
          <w:szCs w:val="28"/>
        </w:rPr>
        <w:t xml:space="preserve">Красноборского сельского поселения </w:t>
      </w:r>
      <w:r w:rsidR="0067342C" w:rsidRPr="0067342C">
        <w:rPr>
          <w:sz w:val="28"/>
          <w:szCs w:val="28"/>
        </w:rPr>
        <w:t>Агрызско</w:t>
      </w:r>
      <w:r w:rsidR="0067342C">
        <w:rPr>
          <w:sz w:val="28"/>
          <w:szCs w:val="28"/>
        </w:rPr>
        <w:t>го</w:t>
      </w:r>
      <w:r w:rsidR="0067342C" w:rsidRPr="0067342C">
        <w:rPr>
          <w:sz w:val="28"/>
          <w:szCs w:val="28"/>
        </w:rPr>
        <w:t xml:space="preserve"> муниципально</w:t>
      </w:r>
      <w:r w:rsidR="00D26763">
        <w:rPr>
          <w:sz w:val="28"/>
          <w:szCs w:val="28"/>
        </w:rPr>
        <w:t>го</w:t>
      </w:r>
      <w:r w:rsidR="0067342C" w:rsidRPr="0067342C">
        <w:rPr>
          <w:sz w:val="28"/>
          <w:szCs w:val="28"/>
        </w:rPr>
        <w:t xml:space="preserve"> район</w:t>
      </w:r>
      <w:r w:rsidR="00D26763">
        <w:rPr>
          <w:sz w:val="28"/>
          <w:szCs w:val="28"/>
        </w:rPr>
        <w:t>а</w:t>
      </w:r>
      <w:r w:rsidR="0067342C" w:rsidRPr="00A82DEC">
        <w:rPr>
          <w:sz w:val="28"/>
          <w:szCs w:val="28"/>
        </w:rPr>
        <w:t xml:space="preserve"> </w:t>
      </w:r>
      <w:r w:rsidRPr="00613BBE">
        <w:rPr>
          <w:sz w:val="28"/>
          <w:szCs w:val="28"/>
        </w:rPr>
        <w:t>Республики Татарстан</w:t>
      </w:r>
      <w:r w:rsidR="0067342C">
        <w:rPr>
          <w:sz w:val="28"/>
          <w:szCs w:val="28"/>
        </w:rPr>
        <w:t>.</w:t>
      </w:r>
    </w:p>
    <w:p w:rsidR="003313BE" w:rsidRPr="003313BE" w:rsidRDefault="000049B4" w:rsidP="003313BE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613BBE">
        <w:rPr>
          <w:sz w:val="28"/>
          <w:szCs w:val="28"/>
        </w:rPr>
        <w:t xml:space="preserve">Согласно представленным документам </w:t>
      </w:r>
      <w:r w:rsidR="00F77647" w:rsidRPr="00613BBE">
        <w:rPr>
          <w:sz w:val="28"/>
          <w:szCs w:val="28"/>
        </w:rPr>
        <w:t>земельны</w:t>
      </w:r>
      <w:r w:rsidR="0067342C">
        <w:rPr>
          <w:sz w:val="28"/>
          <w:szCs w:val="28"/>
        </w:rPr>
        <w:t>е</w:t>
      </w:r>
      <w:r w:rsidRPr="00613BBE">
        <w:rPr>
          <w:sz w:val="28"/>
          <w:szCs w:val="28"/>
        </w:rPr>
        <w:t xml:space="preserve"> участ</w:t>
      </w:r>
      <w:r w:rsidR="0067342C">
        <w:rPr>
          <w:sz w:val="28"/>
          <w:szCs w:val="28"/>
        </w:rPr>
        <w:t>ки общей</w:t>
      </w:r>
      <w:r w:rsidRPr="00613BBE">
        <w:rPr>
          <w:sz w:val="28"/>
          <w:szCs w:val="28"/>
        </w:rPr>
        <w:t xml:space="preserve"> </w:t>
      </w:r>
      <w:r w:rsidR="0067342C">
        <w:rPr>
          <w:sz w:val="28"/>
          <w:szCs w:val="28"/>
        </w:rPr>
        <w:t xml:space="preserve">площадью 45,277 </w:t>
      </w:r>
      <w:r w:rsidR="00A82DEC">
        <w:rPr>
          <w:sz w:val="28"/>
          <w:szCs w:val="28"/>
        </w:rPr>
        <w:t xml:space="preserve">гектара </w:t>
      </w:r>
      <w:r w:rsidRPr="00613BBE">
        <w:rPr>
          <w:sz w:val="28"/>
          <w:szCs w:val="28"/>
        </w:rPr>
        <w:t>нахо</w:t>
      </w:r>
      <w:r w:rsidR="0067342C">
        <w:rPr>
          <w:sz w:val="28"/>
          <w:szCs w:val="28"/>
        </w:rPr>
        <w:t>дя</w:t>
      </w:r>
      <w:r w:rsidRPr="00613BBE">
        <w:rPr>
          <w:sz w:val="28"/>
          <w:szCs w:val="28"/>
        </w:rPr>
        <w:t xml:space="preserve">тся в </w:t>
      </w:r>
      <w:r w:rsidR="0067342C">
        <w:rPr>
          <w:sz w:val="28"/>
          <w:szCs w:val="28"/>
        </w:rPr>
        <w:t>собственности муниципального образования «Красноборское сельское поселение»</w:t>
      </w:r>
      <w:r w:rsidR="0067342C" w:rsidRPr="0067342C">
        <w:rPr>
          <w:sz w:val="28"/>
          <w:szCs w:val="28"/>
        </w:rPr>
        <w:t xml:space="preserve"> Агрызско</w:t>
      </w:r>
      <w:r w:rsidR="0067342C">
        <w:rPr>
          <w:sz w:val="28"/>
          <w:szCs w:val="28"/>
        </w:rPr>
        <w:t>го</w:t>
      </w:r>
      <w:r w:rsidR="0067342C" w:rsidRPr="0067342C">
        <w:rPr>
          <w:sz w:val="28"/>
          <w:szCs w:val="28"/>
        </w:rPr>
        <w:t xml:space="preserve"> муниципально</w:t>
      </w:r>
      <w:r w:rsidR="00D26763">
        <w:rPr>
          <w:sz w:val="28"/>
          <w:szCs w:val="28"/>
        </w:rPr>
        <w:t>го</w:t>
      </w:r>
      <w:r w:rsidR="0067342C" w:rsidRPr="0067342C">
        <w:rPr>
          <w:sz w:val="28"/>
          <w:szCs w:val="28"/>
        </w:rPr>
        <w:t xml:space="preserve"> район</w:t>
      </w:r>
      <w:r w:rsidR="00D26763">
        <w:rPr>
          <w:sz w:val="28"/>
          <w:szCs w:val="28"/>
        </w:rPr>
        <w:t>а</w:t>
      </w:r>
      <w:r w:rsidR="0067342C" w:rsidRPr="00A82DEC">
        <w:rPr>
          <w:sz w:val="28"/>
          <w:szCs w:val="28"/>
        </w:rPr>
        <w:t xml:space="preserve"> </w:t>
      </w:r>
      <w:r w:rsidR="0067342C" w:rsidRPr="00613BBE">
        <w:rPr>
          <w:sz w:val="28"/>
          <w:szCs w:val="28"/>
        </w:rPr>
        <w:t>Республики Татарстан</w:t>
      </w:r>
      <w:r w:rsidR="0067342C">
        <w:rPr>
          <w:sz w:val="28"/>
          <w:szCs w:val="28"/>
        </w:rPr>
        <w:t xml:space="preserve">, </w:t>
      </w:r>
      <w:r w:rsidR="00613BBE" w:rsidRPr="00613BBE">
        <w:rPr>
          <w:sz w:val="28"/>
          <w:szCs w:val="28"/>
        </w:rPr>
        <w:t>и</w:t>
      </w:r>
      <w:r w:rsidR="0067342C">
        <w:rPr>
          <w:sz w:val="28"/>
          <w:szCs w:val="28"/>
        </w:rPr>
        <w:t xml:space="preserve">з которых 2 гектара </w:t>
      </w:r>
      <w:r w:rsidR="00613BBE" w:rsidRPr="00613BBE">
        <w:rPr>
          <w:sz w:val="28"/>
          <w:szCs w:val="28"/>
        </w:rPr>
        <w:t>предоставлен</w:t>
      </w:r>
      <w:r w:rsidR="0067342C">
        <w:rPr>
          <w:sz w:val="28"/>
          <w:szCs w:val="28"/>
        </w:rPr>
        <w:t>ы</w:t>
      </w:r>
      <w:r w:rsidR="00613BBE" w:rsidRPr="00613BBE">
        <w:rPr>
          <w:sz w:val="28"/>
          <w:szCs w:val="28"/>
        </w:rPr>
        <w:t xml:space="preserve"> в </w:t>
      </w:r>
      <w:r w:rsidR="003313BE">
        <w:rPr>
          <w:sz w:val="28"/>
          <w:szCs w:val="28"/>
        </w:rPr>
        <w:t xml:space="preserve">постоянное (бессрочное) пользование </w:t>
      </w:r>
      <w:r w:rsidR="0067342C">
        <w:rPr>
          <w:sz w:val="28"/>
          <w:szCs w:val="28"/>
        </w:rPr>
        <w:t>Исполнительному комитету Красноборского сельского поселения</w:t>
      </w:r>
      <w:r w:rsidR="0067342C" w:rsidRPr="0067342C">
        <w:rPr>
          <w:sz w:val="28"/>
          <w:szCs w:val="28"/>
        </w:rPr>
        <w:t xml:space="preserve"> Агрызско</w:t>
      </w:r>
      <w:r w:rsidR="0067342C">
        <w:rPr>
          <w:sz w:val="28"/>
          <w:szCs w:val="28"/>
        </w:rPr>
        <w:t>го</w:t>
      </w:r>
      <w:r w:rsidR="0067342C" w:rsidRPr="0067342C">
        <w:rPr>
          <w:sz w:val="28"/>
          <w:szCs w:val="28"/>
        </w:rPr>
        <w:t xml:space="preserve"> муниципально</w:t>
      </w:r>
      <w:r w:rsidR="00D26763">
        <w:rPr>
          <w:sz w:val="28"/>
          <w:szCs w:val="28"/>
        </w:rPr>
        <w:t>го</w:t>
      </w:r>
      <w:r w:rsidR="0067342C" w:rsidRPr="0067342C">
        <w:rPr>
          <w:sz w:val="28"/>
          <w:szCs w:val="28"/>
        </w:rPr>
        <w:t xml:space="preserve"> район</w:t>
      </w:r>
      <w:r w:rsidR="00D26763">
        <w:rPr>
          <w:sz w:val="28"/>
          <w:szCs w:val="28"/>
        </w:rPr>
        <w:t>а</w:t>
      </w:r>
      <w:r w:rsidR="0067342C" w:rsidRPr="00A82DEC">
        <w:rPr>
          <w:sz w:val="28"/>
          <w:szCs w:val="28"/>
        </w:rPr>
        <w:t xml:space="preserve"> </w:t>
      </w:r>
      <w:r w:rsidR="0067342C" w:rsidRPr="00613BBE">
        <w:rPr>
          <w:sz w:val="28"/>
          <w:szCs w:val="28"/>
        </w:rPr>
        <w:t>Республики Татарстан</w:t>
      </w:r>
      <w:r w:rsidR="00D26763">
        <w:rPr>
          <w:sz w:val="28"/>
          <w:szCs w:val="28"/>
        </w:rPr>
        <w:t>.</w:t>
      </w:r>
    </w:p>
    <w:p w:rsidR="003313BE" w:rsidRPr="004B6AAD" w:rsidRDefault="003313BE" w:rsidP="003313BE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B6AAD">
        <w:rPr>
          <w:sz w:val="28"/>
          <w:szCs w:val="28"/>
        </w:rPr>
        <w:t xml:space="preserve">Поручением </w:t>
      </w:r>
      <w:r w:rsidR="004B6AAD" w:rsidRPr="004B6AAD">
        <w:rPr>
          <w:sz w:val="28"/>
          <w:szCs w:val="28"/>
        </w:rPr>
        <w:t xml:space="preserve">№ 27740-МР от 14.06.2022 </w:t>
      </w:r>
      <w:r w:rsidRPr="004B6AAD">
        <w:rPr>
          <w:sz w:val="28"/>
          <w:szCs w:val="28"/>
        </w:rPr>
        <w:t xml:space="preserve">согласован перевод </w:t>
      </w:r>
      <w:r w:rsidR="004B6AAD" w:rsidRPr="004B6AAD">
        <w:rPr>
          <w:sz w:val="28"/>
          <w:szCs w:val="28"/>
        </w:rPr>
        <w:t xml:space="preserve">испрашиваемых </w:t>
      </w:r>
      <w:r w:rsidRPr="004B6AAD">
        <w:rPr>
          <w:sz w:val="28"/>
          <w:szCs w:val="28"/>
        </w:rPr>
        <w:t>земельн</w:t>
      </w:r>
      <w:r w:rsidR="004B6AAD" w:rsidRPr="004B6AAD">
        <w:rPr>
          <w:sz w:val="28"/>
          <w:szCs w:val="28"/>
        </w:rPr>
        <w:t>ых</w:t>
      </w:r>
      <w:r w:rsidRPr="004B6AAD">
        <w:rPr>
          <w:sz w:val="28"/>
          <w:szCs w:val="28"/>
        </w:rPr>
        <w:t xml:space="preserve"> участк</w:t>
      </w:r>
      <w:r w:rsidR="004B6AAD" w:rsidRPr="004B6AAD">
        <w:rPr>
          <w:sz w:val="28"/>
          <w:szCs w:val="28"/>
        </w:rPr>
        <w:t>ов</w:t>
      </w:r>
      <w:r w:rsidRPr="004B6AAD">
        <w:rPr>
          <w:sz w:val="28"/>
          <w:szCs w:val="28"/>
        </w:rPr>
        <w:t xml:space="preserve"> в земли особо охраняемых территорий и объектов </w:t>
      </w:r>
      <w:r w:rsidR="00911127" w:rsidRPr="004B6AAD">
        <w:rPr>
          <w:sz w:val="28"/>
          <w:szCs w:val="28"/>
        </w:rPr>
        <w:t xml:space="preserve">для </w:t>
      </w:r>
      <w:r w:rsidR="004B6AAD" w:rsidRPr="004B6AAD">
        <w:rPr>
          <w:sz w:val="28"/>
          <w:szCs w:val="28"/>
        </w:rPr>
        <w:t>организации проекта в сфере экотуризма</w:t>
      </w:r>
      <w:r w:rsidR="004B6AAD">
        <w:rPr>
          <w:sz w:val="28"/>
          <w:szCs w:val="28"/>
        </w:rPr>
        <w:t>.</w:t>
      </w:r>
    </w:p>
    <w:p w:rsidR="003313BE" w:rsidRPr="00613BBE" w:rsidRDefault="003313BE" w:rsidP="003313BE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613BBE">
        <w:rPr>
          <w:sz w:val="28"/>
          <w:szCs w:val="28"/>
        </w:rPr>
        <w:t>На основании пис</w:t>
      </w:r>
      <w:r w:rsidR="0067342C">
        <w:rPr>
          <w:sz w:val="28"/>
          <w:szCs w:val="28"/>
        </w:rPr>
        <w:t xml:space="preserve">ем исполняющего обязанности </w:t>
      </w:r>
      <w:r w:rsidRPr="00613BBE">
        <w:rPr>
          <w:sz w:val="28"/>
          <w:szCs w:val="28"/>
        </w:rPr>
        <w:t xml:space="preserve">руководителя Исполнительного комитета </w:t>
      </w:r>
      <w:r w:rsidR="0067342C">
        <w:rPr>
          <w:sz w:val="28"/>
          <w:szCs w:val="28"/>
        </w:rPr>
        <w:t>Агрызского</w:t>
      </w:r>
      <w:r w:rsidRPr="00613BBE">
        <w:rPr>
          <w:sz w:val="28"/>
          <w:szCs w:val="28"/>
        </w:rPr>
        <w:t xml:space="preserve"> муниципального района Республики Татарстан </w:t>
      </w:r>
      <w:r w:rsidR="0067342C">
        <w:rPr>
          <w:sz w:val="28"/>
          <w:szCs w:val="28"/>
        </w:rPr>
        <w:t>Р.М.Латыпова</w:t>
      </w:r>
      <w:r w:rsidRPr="00613BBE">
        <w:rPr>
          <w:sz w:val="28"/>
          <w:szCs w:val="28"/>
        </w:rPr>
        <w:t xml:space="preserve"> размещение объектов отдыха (рекреации) на земельн</w:t>
      </w:r>
      <w:r w:rsidR="0067342C">
        <w:rPr>
          <w:sz w:val="28"/>
          <w:szCs w:val="28"/>
        </w:rPr>
        <w:t>ых</w:t>
      </w:r>
      <w:r w:rsidRPr="00613BBE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</w:t>
      </w:r>
      <w:r w:rsidR="0067342C">
        <w:rPr>
          <w:sz w:val="28"/>
          <w:szCs w:val="28"/>
        </w:rPr>
        <w:t>ах общей</w:t>
      </w:r>
      <w:r>
        <w:rPr>
          <w:sz w:val="28"/>
          <w:szCs w:val="28"/>
        </w:rPr>
        <w:t xml:space="preserve"> </w:t>
      </w:r>
      <w:r w:rsidRPr="00613BBE">
        <w:rPr>
          <w:sz w:val="28"/>
          <w:szCs w:val="28"/>
        </w:rPr>
        <w:t xml:space="preserve">площадью </w:t>
      </w:r>
      <w:r w:rsidR="0067342C">
        <w:rPr>
          <w:sz w:val="28"/>
          <w:szCs w:val="28"/>
        </w:rPr>
        <w:t>45,277</w:t>
      </w:r>
      <w:r w:rsidRPr="00613BBE">
        <w:rPr>
          <w:sz w:val="28"/>
          <w:szCs w:val="28"/>
        </w:rPr>
        <w:t xml:space="preserve"> гектара предусмотрено генеральным планом </w:t>
      </w:r>
      <w:r w:rsidR="00D26763">
        <w:rPr>
          <w:sz w:val="28"/>
          <w:szCs w:val="28"/>
        </w:rPr>
        <w:t>Кра</w:t>
      </w:r>
      <w:r w:rsidR="0067342C">
        <w:rPr>
          <w:sz w:val="28"/>
          <w:szCs w:val="28"/>
        </w:rPr>
        <w:t xml:space="preserve">сноборского </w:t>
      </w:r>
      <w:r w:rsidR="00397F7D" w:rsidRPr="00613BBE">
        <w:rPr>
          <w:sz w:val="28"/>
          <w:szCs w:val="28"/>
        </w:rPr>
        <w:t xml:space="preserve">сельского поселения </w:t>
      </w:r>
      <w:r w:rsidR="0067342C">
        <w:rPr>
          <w:sz w:val="28"/>
          <w:szCs w:val="28"/>
        </w:rPr>
        <w:t>Агрызского</w:t>
      </w:r>
      <w:r w:rsidR="00397F7D" w:rsidRPr="00613BBE">
        <w:rPr>
          <w:sz w:val="28"/>
          <w:szCs w:val="28"/>
        </w:rPr>
        <w:t xml:space="preserve"> </w:t>
      </w:r>
      <w:r w:rsidRPr="00613BBE">
        <w:rPr>
          <w:sz w:val="28"/>
          <w:szCs w:val="28"/>
        </w:rPr>
        <w:t xml:space="preserve">муниципального района Республики Татарстан, утвержденным решением Совета </w:t>
      </w:r>
      <w:r w:rsidR="008B2C24">
        <w:rPr>
          <w:sz w:val="28"/>
          <w:szCs w:val="28"/>
        </w:rPr>
        <w:t xml:space="preserve">Красноборского сельского </w:t>
      </w:r>
      <w:r w:rsidR="00D26763">
        <w:rPr>
          <w:sz w:val="28"/>
          <w:szCs w:val="28"/>
        </w:rPr>
        <w:t>поселения</w:t>
      </w:r>
      <w:r w:rsidR="008B2C24">
        <w:rPr>
          <w:sz w:val="28"/>
          <w:szCs w:val="28"/>
        </w:rPr>
        <w:t xml:space="preserve"> Агрызского</w:t>
      </w:r>
      <w:r w:rsidRPr="00613BBE">
        <w:rPr>
          <w:sz w:val="28"/>
          <w:szCs w:val="28"/>
        </w:rPr>
        <w:t xml:space="preserve"> муниципального района Республики Татарстан </w:t>
      </w:r>
      <w:r w:rsidR="00397F7D">
        <w:rPr>
          <w:sz w:val="28"/>
          <w:szCs w:val="28"/>
        </w:rPr>
        <w:t xml:space="preserve">от </w:t>
      </w:r>
      <w:r w:rsidR="008B2C24">
        <w:rPr>
          <w:sz w:val="28"/>
          <w:szCs w:val="28"/>
        </w:rPr>
        <w:t>01.12.2022 № 20-1.</w:t>
      </w:r>
    </w:p>
    <w:p w:rsidR="00AD3D85" w:rsidRDefault="003313BE" w:rsidP="008B2C24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613BBE">
        <w:rPr>
          <w:sz w:val="28"/>
          <w:szCs w:val="28"/>
        </w:rPr>
        <w:t>На основании постановлени</w:t>
      </w:r>
      <w:r w:rsidR="008B2C24">
        <w:rPr>
          <w:sz w:val="28"/>
          <w:szCs w:val="28"/>
        </w:rPr>
        <w:t>й</w:t>
      </w:r>
      <w:r w:rsidRPr="00613BBE">
        <w:rPr>
          <w:sz w:val="28"/>
          <w:szCs w:val="28"/>
        </w:rPr>
        <w:t xml:space="preserve"> Исполнительного комитета </w:t>
      </w:r>
      <w:r w:rsidR="008B2C24">
        <w:rPr>
          <w:sz w:val="28"/>
          <w:szCs w:val="28"/>
        </w:rPr>
        <w:t>Агрызского</w:t>
      </w:r>
      <w:r w:rsidRPr="00613BBE">
        <w:rPr>
          <w:sz w:val="28"/>
          <w:szCs w:val="28"/>
        </w:rPr>
        <w:t xml:space="preserve"> муниципального района Республики Татарстан от </w:t>
      </w:r>
      <w:r w:rsidR="008B2C24">
        <w:rPr>
          <w:sz w:val="28"/>
          <w:szCs w:val="28"/>
        </w:rPr>
        <w:t>30</w:t>
      </w:r>
      <w:r w:rsidR="00A676B1">
        <w:rPr>
          <w:sz w:val="28"/>
          <w:szCs w:val="28"/>
        </w:rPr>
        <w:t>.11</w:t>
      </w:r>
      <w:r>
        <w:rPr>
          <w:sz w:val="28"/>
          <w:szCs w:val="28"/>
        </w:rPr>
        <w:t>.2023</w:t>
      </w:r>
      <w:r w:rsidRPr="00613BBE">
        <w:rPr>
          <w:sz w:val="28"/>
          <w:szCs w:val="28"/>
        </w:rPr>
        <w:t xml:space="preserve"> № </w:t>
      </w:r>
      <w:r w:rsidR="008B2C24">
        <w:rPr>
          <w:sz w:val="28"/>
          <w:szCs w:val="28"/>
        </w:rPr>
        <w:t>362 и 363</w:t>
      </w:r>
      <w:r w:rsidRPr="00613BBE">
        <w:rPr>
          <w:sz w:val="28"/>
          <w:szCs w:val="28"/>
        </w:rPr>
        <w:t xml:space="preserve"> «Об отнесении земельн</w:t>
      </w:r>
      <w:r w:rsidR="00A676B1">
        <w:rPr>
          <w:sz w:val="28"/>
          <w:szCs w:val="28"/>
        </w:rPr>
        <w:t>ого</w:t>
      </w:r>
      <w:r w:rsidRPr="00613BBE">
        <w:rPr>
          <w:sz w:val="28"/>
          <w:szCs w:val="28"/>
        </w:rPr>
        <w:t xml:space="preserve"> участк</w:t>
      </w:r>
      <w:r w:rsidR="00A676B1">
        <w:rPr>
          <w:sz w:val="28"/>
          <w:szCs w:val="28"/>
        </w:rPr>
        <w:t>а</w:t>
      </w:r>
      <w:r w:rsidRPr="00613BBE">
        <w:rPr>
          <w:sz w:val="28"/>
          <w:szCs w:val="28"/>
        </w:rPr>
        <w:t xml:space="preserve"> </w:t>
      </w:r>
      <w:r>
        <w:rPr>
          <w:sz w:val="28"/>
          <w:szCs w:val="28"/>
        </w:rPr>
        <w:t>к землям</w:t>
      </w:r>
      <w:r w:rsidRPr="00613BBE">
        <w:rPr>
          <w:sz w:val="28"/>
          <w:szCs w:val="28"/>
        </w:rPr>
        <w:t xml:space="preserve"> особо охраняемых территорий </w:t>
      </w:r>
      <w:r w:rsidR="008B2C24">
        <w:rPr>
          <w:sz w:val="28"/>
          <w:szCs w:val="28"/>
        </w:rPr>
        <w:t>и создания особо охраняемых территорий рекреационного назначения местного значения</w:t>
      </w:r>
      <w:r w:rsidRPr="00613BBE">
        <w:rPr>
          <w:sz w:val="28"/>
          <w:szCs w:val="28"/>
        </w:rPr>
        <w:t>» земельны</w:t>
      </w:r>
      <w:r w:rsidR="008B2C24">
        <w:rPr>
          <w:sz w:val="28"/>
          <w:szCs w:val="28"/>
        </w:rPr>
        <w:t>е</w:t>
      </w:r>
      <w:r w:rsidRPr="00613BBE">
        <w:rPr>
          <w:sz w:val="28"/>
          <w:szCs w:val="28"/>
        </w:rPr>
        <w:t xml:space="preserve"> участ</w:t>
      </w:r>
      <w:r w:rsidR="008B2C24">
        <w:rPr>
          <w:sz w:val="28"/>
          <w:szCs w:val="28"/>
        </w:rPr>
        <w:t>ки</w:t>
      </w:r>
      <w:r w:rsidRPr="00613BBE">
        <w:rPr>
          <w:sz w:val="28"/>
          <w:szCs w:val="28"/>
        </w:rPr>
        <w:t xml:space="preserve"> с кадастровым</w:t>
      </w:r>
      <w:r w:rsidR="008B2C24">
        <w:rPr>
          <w:sz w:val="28"/>
          <w:szCs w:val="28"/>
        </w:rPr>
        <w:t>и</w:t>
      </w:r>
      <w:r w:rsidRPr="00613BBE">
        <w:rPr>
          <w:sz w:val="28"/>
          <w:szCs w:val="28"/>
        </w:rPr>
        <w:t xml:space="preserve"> номер</w:t>
      </w:r>
      <w:r w:rsidR="008B2C24">
        <w:rPr>
          <w:sz w:val="28"/>
          <w:szCs w:val="28"/>
        </w:rPr>
        <w:t>ами</w:t>
      </w:r>
      <w:r w:rsidRPr="00613BBE">
        <w:rPr>
          <w:sz w:val="28"/>
          <w:szCs w:val="28"/>
        </w:rPr>
        <w:t xml:space="preserve"> </w:t>
      </w:r>
      <w:r w:rsidR="008B2C24" w:rsidRPr="008B2C24">
        <w:rPr>
          <w:sz w:val="28"/>
          <w:szCs w:val="28"/>
        </w:rPr>
        <w:t>16:01:000000:3524</w:t>
      </w:r>
      <w:r w:rsidR="008B2C24">
        <w:rPr>
          <w:sz w:val="28"/>
          <w:szCs w:val="28"/>
        </w:rPr>
        <w:t xml:space="preserve"> и </w:t>
      </w:r>
      <w:r w:rsidR="008B2C24" w:rsidRPr="008B2C24">
        <w:rPr>
          <w:sz w:val="28"/>
          <w:szCs w:val="28"/>
        </w:rPr>
        <w:t>16:01:000000:3533</w:t>
      </w:r>
      <w:r w:rsidR="008B2C24">
        <w:rPr>
          <w:sz w:val="28"/>
          <w:szCs w:val="28"/>
        </w:rPr>
        <w:t xml:space="preserve"> </w:t>
      </w:r>
      <w:r w:rsidRPr="00613BBE">
        <w:rPr>
          <w:sz w:val="28"/>
          <w:szCs w:val="28"/>
        </w:rPr>
        <w:t>отнесен</w:t>
      </w:r>
      <w:r w:rsidR="008B2C24">
        <w:rPr>
          <w:sz w:val="28"/>
          <w:szCs w:val="28"/>
        </w:rPr>
        <w:t>ы</w:t>
      </w:r>
      <w:r w:rsidRPr="00613BBE">
        <w:rPr>
          <w:sz w:val="28"/>
          <w:szCs w:val="28"/>
        </w:rPr>
        <w:t xml:space="preserve"> к землям особо охраняемых территорий </w:t>
      </w:r>
      <w:r w:rsidR="00A676B1">
        <w:rPr>
          <w:sz w:val="28"/>
          <w:szCs w:val="28"/>
        </w:rPr>
        <w:t>и объектов</w:t>
      </w:r>
      <w:r w:rsidRPr="00613BBE">
        <w:rPr>
          <w:sz w:val="28"/>
          <w:szCs w:val="28"/>
        </w:rPr>
        <w:t xml:space="preserve"> местного значения.</w:t>
      </w:r>
    </w:p>
    <w:p w:rsidR="004F6268" w:rsidRPr="00613BBE" w:rsidRDefault="00785422" w:rsidP="00553CBE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613BBE">
        <w:rPr>
          <w:sz w:val="28"/>
          <w:szCs w:val="28"/>
        </w:rPr>
        <w:t xml:space="preserve">Документы </w:t>
      </w:r>
      <w:r w:rsidR="004F6268" w:rsidRPr="00613BBE">
        <w:rPr>
          <w:sz w:val="28"/>
          <w:szCs w:val="28"/>
        </w:rPr>
        <w:t>сформирован</w:t>
      </w:r>
      <w:r w:rsidRPr="00613BBE">
        <w:rPr>
          <w:sz w:val="28"/>
          <w:szCs w:val="28"/>
        </w:rPr>
        <w:t>ы</w:t>
      </w:r>
      <w:r w:rsidR="004F6268" w:rsidRPr="00613BBE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613BBE">
        <w:rPr>
          <w:sz w:val="28"/>
          <w:szCs w:val="28"/>
        </w:rPr>
        <w:t>ации, Федеральным законом от 21.12.</w:t>
      </w:r>
      <w:r w:rsidR="004F6268" w:rsidRPr="00613BBE">
        <w:rPr>
          <w:sz w:val="28"/>
          <w:szCs w:val="28"/>
        </w:rPr>
        <w:t xml:space="preserve">2004 </w:t>
      </w:r>
      <w:r w:rsidR="00F3684E" w:rsidRPr="00613BBE">
        <w:rPr>
          <w:sz w:val="28"/>
          <w:szCs w:val="28"/>
        </w:rPr>
        <w:t xml:space="preserve">№ 172-ФЗ </w:t>
      </w:r>
      <w:r w:rsidR="004F6268" w:rsidRPr="00613BBE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613BBE">
        <w:rPr>
          <w:sz w:val="28"/>
          <w:szCs w:val="28"/>
        </w:rPr>
        <w:t xml:space="preserve">ан от 25.10.2006 </w:t>
      </w:r>
      <w:r w:rsidR="004F6268" w:rsidRPr="00613BBE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FA344B" w:rsidRDefault="004F6268" w:rsidP="004B3F93">
      <w:pPr>
        <w:spacing w:line="360" w:lineRule="auto"/>
        <w:jc w:val="center"/>
        <w:rPr>
          <w:b/>
          <w:szCs w:val="28"/>
        </w:rPr>
      </w:pPr>
      <w:r w:rsidRPr="00FA344B">
        <w:rPr>
          <w:sz w:val="28"/>
          <w:szCs w:val="20"/>
        </w:rPr>
        <w:t xml:space="preserve"> </w:t>
      </w:r>
    </w:p>
    <w:sectPr w:rsidR="0052437B" w:rsidRPr="00FA344B" w:rsidSect="00C43E7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78" w:rsidRDefault="00646878" w:rsidP="00341377">
      <w:r>
        <w:separator/>
      </w:r>
    </w:p>
  </w:endnote>
  <w:endnote w:type="continuationSeparator" w:id="0">
    <w:p w:rsidR="00646878" w:rsidRDefault="0064687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78" w:rsidRDefault="00646878" w:rsidP="00341377">
      <w:r>
        <w:separator/>
      </w:r>
    </w:p>
  </w:footnote>
  <w:footnote w:type="continuationSeparator" w:id="0">
    <w:p w:rsidR="00646878" w:rsidRDefault="0064687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66EBB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0A5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70FB6"/>
    <w:rsid w:val="00173377"/>
    <w:rsid w:val="00175C13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A7F48"/>
    <w:rsid w:val="001B0ACA"/>
    <w:rsid w:val="001C071F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3A1B"/>
    <w:rsid w:val="00221C8F"/>
    <w:rsid w:val="00224DB5"/>
    <w:rsid w:val="0022688F"/>
    <w:rsid w:val="00226BEB"/>
    <w:rsid w:val="00227DB2"/>
    <w:rsid w:val="00234D25"/>
    <w:rsid w:val="00240297"/>
    <w:rsid w:val="00245260"/>
    <w:rsid w:val="002456D8"/>
    <w:rsid w:val="002509C9"/>
    <w:rsid w:val="00263ABE"/>
    <w:rsid w:val="00271627"/>
    <w:rsid w:val="00272A95"/>
    <w:rsid w:val="00275662"/>
    <w:rsid w:val="002776D7"/>
    <w:rsid w:val="00295532"/>
    <w:rsid w:val="00296CDC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16C6D"/>
    <w:rsid w:val="00322F58"/>
    <w:rsid w:val="003313BE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7D"/>
    <w:rsid w:val="00397F8B"/>
    <w:rsid w:val="003A37EE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713D6"/>
    <w:rsid w:val="00483E15"/>
    <w:rsid w:val="00485388"/>
    <w:rsid w:val="00490FBC"/>
    <w:rsid w:val="004A137C"/>
    <w:rsid w:val="004A3F1F"/>
    <w:rsid w:val="004A7F8F"/>
    <w:rsid w:val="004B0FF6"/>
    <w:rsid w:val="004B3F93"/>
    <w:rsid w:val="004B5AE1"/>
    <w:rsid w:val="004B67D8"/>
    <w:rsid w:val="004B6AAD"/>
    <w:rsid w:val="004C408D"/>
    <w:rsid w:val="004D43FA"/>
    <w:rsid w:val="004D55B5"/>
    <w:rsid w:val="004D6E1A"/>
    <w:rsid w:val="004E25D1"/>
    <w:rsid w:val="004E3CDA"/>
    <w:rsid w:val="004F2CCD"/>
    <w:rsid w:val="004F40F3"/>
    <w:rsid w:val="004F6268"/>
    <w:rsid w:val="005050DB"/>
    <w:rsid w:val="00511713"/>
    <w:rsid w:val="005173E7"/>
    <w:rsid w:val="00522D12"/>
    <w:rsid w:val="0052437B"/>
    <w:rsid w:val="005318B6"/>
    <w:rsid w:val="00541526"/>
    <w:rsid w:val="00542228"/>
    <w:rsid w:val="0054441B"/>
    <w:rsid w:val="00550DB2"/>
    <w:rsid w:val="00552ED0"/>
    <w:rsid w:val="00553CBE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10AB"/>
    <w:rsid w:val="005B450B"/>
    <w:rsid w:val="005B6DCF"/>
    <w:rsid w:val="005B7AB4"/>
    <w:rsid w:val="005C0070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3BBE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46878"/>
    <w:rsid w:val="00650F08"/>
    <w:rsid w:val="006535F2"/>
    <w:rsid w:val="0065423A"/>
    <w:rsid w:val="00656EBF"/>
    <w:rsid w:val="0065787D"/>
    <w:rsid w:val="00662F21"/>
    <w:rsid w:val="006730EB"/>
    <w:rsid w:val="0067342C"/>
    <w:rsid w:val="006750B3"/>
    <w:rsid w:val="00680E36"/>
    <w:rsid w:val="0068442F"/>
    <w:rsid w:val="00696C2A"/>
    <w:rsid w:val="006A06A2"/>
    <w:rsid w:val="006A22DD"/>
    <w:rsid w:val="006A415A"/>
    <w:rsid w:val="006A7E26"/>
    <w:rsid w:val="006A7F88"/>
    <w:rsid w:val="006B7275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1156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87B1C"/>
    <w:rsid w:val="00790D92"/>
    <w:rsid w:val="00791047"/>
    <w:rsid w:val="00791D58"/>
    <w:rsid w:val="007A1CFB"/>
    <w:rsid w:val="007A73DE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3FF6"/>
    <w:rsid w:val="0082563D"/>
    <w:rsid w:val="008306B3"/>
    <w:rsid w:val="008437EE"/>
    <w:rsid w:val="008464F1"/>
    <w:rsid w:val="00847E56"/>
    <w:rsid w:val="00852B76"/>
    <w:rsid w:val="0085490E"/>
    <w:rsid w:val="0085720B"/>
    <w:rsid w:val="008611EC"/>
    <w:rsid w:val="00862278"/>
    <w:rsid w:val="0086317E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2C24"/>
    <w:rsid w:val="008B5193"/>
    <w:rsid w:val="008B572B"/>
    <w:rsid w:val="008B70AD"/>
    <w:rsid w:val="008C1467"/>
    <w:rsid w:val="008C1705"/>
    <w:rsid w:val="008C6996"/>
    <w:rsid w:val="008C6CB7"/>
    <w:rsid w:val="008C6D60"/>
    <w:rsid w:val="008E04CE"/>
    <w:rsid w:val="008E2F57"/>
    <w:rsid w:val="008E3F2C"/>
    <w:rsid w:val="008E5E85"/>
    <w:rsid w:val="008E6A15"/>
    <w:rsid w:val="00901F82"/>
    <w:rsid w:val="009061C2"/>
    <w:rsid w:val="009069E7"/>
    <w:rsid w:val="009102FA"/>
    <w:rsid w:val="00911127"/>
    <w:rsid w:val="009117AF"/>
    <w:rsid w:val="00912BC6"/>
    <w:rsid w:val="00921AFE"/>
    <w:rsid w:val="009255F0"/>
    <w:rsid w:val="00932B4A"/>
    <w:rsid w:val="0093363A"/>
    <w:rsid w:val="0093445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D5095"/>
    <w:rsid w:val="009E7FE2"/>
    <w:rsid w:val="009F5831"/>
    <w:rsid w:val="009F5839"/>
    <w:rsid w:val="009F6FFF"/>
    <w:rsid w:val="00A0401F"/>
    <w:rsid w:val="00A04970"/>
    <w:rsid w:val="00A12B47"/>
    <w:rsid w:val="00A131A6"/>
    <w:rsid w:val="00A1393D"/>
    <w:rsid w:val="00A1670C"/>
    <w:rsid w:val="00A178D2"/>
    <w:rsid w:val="00A24E00"/>
    <w:rsid w:val="00A2654F"/>
    <w:rsid w:val="00A271B6"/>
    <w:rsid w:val="00A3032C"/>
    <w:rsid w:val="00A33151"/>
    <w:rsid w:val="00A35DE0"/>
    <w:rsid w:val="00A41162"/>
    <w:rsid w:val="00A41FAE"/>
    <w:rsid w:val="00A4297E"/>
    <w:rsid w:val="00A44D23"/>
    <w:rsid w:val="00A46D6B"/>
    <w:rsid w:val="00A522BD"/>
    <w:rsid w:val="00A55EA8"/>
    <w:rsid w:val="00A62D97"/>
    <w:rsid w:val="00A65B5F"/>
    <w:rsid w:val="00A676B1"/>
    <w:rsid w:val="00A70250"/>
    <w:rsid w:val="00A70503"/>
    <w:rsid w:val="00A75B6C"/>
    <w:rsid w:val="00A7697F"/>
    <w:rsid w:val="00A770FA"/>
    <w:rsid w:val="00A801E0"/>
    <w:rsid w:val="00A80F39"/>
    <w:rsid w:val="00A82DEC"/>
    <w:rsid w:val="00A86083"/>
    <w:rsid w:val="00A8698E"/>
    <w:rsid w:val="00A93197"/>
    <w:rsid w:val="00AA565F"/>
    <w:rsid w:val="00AA58D1"/>
    <w:rsid w:val="00AA6947"/>
    <w:rsid w:val="00AB3483"/>
    <w:rsid w:val="00AB3CC9"/>
    <w:rsid w:val="00AB4AD9"/>
    <w:rsid w:val="00AC04FC"/>
    <w:rsid w:val="00AC3330"/>
    <w:rsid w:val="00AC398D"/>
    <w:rsid w:val="00AC66BA"/>
    <w:rsid w:val="00AC6BB6"/>
    <w:rsid w:val="00AC7FE4"/>
    <w:rsid w:val="00AD150A"/>
    <w:rsid w:val="00AD31F1"/>
    <w:rsid w:val="00AD39F6"/>
    <w:rsid w:val="00AD3D85"/>
    <w:rsid w:val="00AD46A2"/>
    <w:rsid w:val="00AE3509"/>
    <w:rsid w:val="00AE38A5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052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0038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5E8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134B"/>
    <w:rsid w:val="00C436B0"/>
    <w:rsid w:val="00C43E7E"/>
    <w:rsid w:val="00C47CDD"/>
    <w:rsid w:val="00C533B8"/>
    <w:rsid w:val="00C53F4F"/>
    <w:rsid w:val="00C57AE6"/>
    <w:rsid w:val="00C57B00"/>
    <w:rsid w:val="00C62291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D5A83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763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84C70"/>
    <w:rsid w:val="00D90221"/>
    <w:rsid w:val="00D933BB"/>
    <w:rsid w:val="00D955CA"/>
    <w:rsid w:val="00D96BA6"/>
    <w:rsid w:val="00DA0F27"/>
    <w:rsid w:val="00DA1CB2"/>
    <w:rsid w:val="00DA312A"/>
    <w:rsid w:val="00DA4426"/>
    <w:rsid w:val="00DB104D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2EC7"/>
    <w:rsid w:val="00EB4883"/>
    <w:rsid w:val="00EC25D5"/>
    <w:rsid w:val="00ED06E6"/>
    <w:rsid w:val="00ED1A11"/>
    <w:rsid w:val="00ED4947"/>
    <w:rsid w:val="00ED577C"/>
    <w:rsid w:val="00ED7C7D"/>
    <w:rsid w:val="00EE1437"/>
    <w:rsid w:val="00EE161E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2A9F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67493"/>
    <w:rsid w:val="00F725AF"/>
    <w:rsid w:val="00F73677"/>
    <w:rsid w:val="00F744AE"/>
    <w:rsid w:val="00F77647"/>
    <w:rsid w:val="00F80A9D"/>
    <w:rsid w:val="00F80F17"/>
    <w:rsid w:val="00F85433"/>
    <w:rsid w:val="00F85BD9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7AB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719DCD"/>
  <w15:docId w15:val="{94AE2BE3-2A01-4386-B7D3-9EEA9DE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04BB-2E94-4DCB-9FDB-834DFA68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33</cp:revision>
  <cp:lastPrinted>2024-03-14T06:46:00Z</cp:lastPrinted>
  <dcterms:created xsi:type="dcterms:W3CDTF">2021-02-18T12:56:00Z</dcterms:created>
  <dcterms:modified xsi:type="dcterms:W3CDTF">2024-03-21T06:13:00Z</dcterms:modified>
</cp:coreProperties>
</file>