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2C5" w:rsidRPr="009F12C5" w:rsidRDefault="009F12C5" w:rsidP="009F12C5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 w:rsidRPr="009F12C5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F12C5" w:rsidRPr="009F12C5" w:rsidRDefault="009F12C5" w:rsidP="009F12C5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 w:rsidRPr="009F12C5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F12C5" w:rsidRPr="009F12C5" w:rsidRDefault="009F12C5" w:rsidP="009F12C5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 w:rsidRPr="009F12C5">
        <w:rPr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bCs/>
          <w:i/>
          <w:color w:val="FF0000"/>
          <w:sz w:val="28"/>
          <w:szCs w:val="28"/>
          <w:u w:val="single"/>
        </w:rPr>
        <w:t>29</w:t>
      </w:r>
      <w:r w:rsidRPr="009F12C5">
        <w:rPr>
          <w:bCs/>
          <w:i/>
          <w:color w:val="FF0000"/>
          <w:sz w:val="28"/>
          <w:szCs w:val="28"/>
          <w:u w:val="single"/>
        </w:rPr>
        <w:t xml:space="preserve"> марта по 5 </w:t>
      </w:r>
      <w:r>
        <w:rPr>
          <w:bCs/>
          <w:i/>
          <w:color w:val="FF0000"/>
          <w:sz w:val="28"/>
          <w:szCs w:val="28"/>
          <w:u w:val="single"/>
        </w:rPr>
        <w:t>апреля</w:t>
      </w:r>
      <w:r w:rsidRPr="009F12C5">
        <w:rPr>
          <w:bCs/>
          <w:i/>
          <w:color w:val="FF0000"/>
          <w:sz w:val="28"/>
          <w:szCs w:val="28"/>
          <w:u w:val="single"/>
        </w:rPr>
        <w:t xml:space="preserve"> 2024 года включительно.</w:t>
      </w:r>
    </w:p>
    <w:p w:rsidR="009F12C5" w:rsidRPr="009F12C5" w:rsidRDefault="009F12C5" w:rsidP="009F12C5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 w:rsidRPr="009F12C5"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старшему специалисту 1 разряда</w:t>
      </w:r>
    </w:p>
    <w:p w:rsidR="009F12C5" w:rsidRPr="009F12C5" w:rsidRDefault="009F12C5" w:rsidP="009F12C5">
      <w:pPr>
        <w:shd w:val="clear" w:color="auto" w:fill="FFFFFF"/>
        <w:ind w:right="-143"/>
        <w:jc w:val="center"/>
        <w:rPr>
          <w:bCs/>
          <w:i/>
          <w:color w:val="FF0000"/>
          <w:sz w:val="28"/>
          <w:szCs w:val="28"/>
          <w:u w:val="single"/>
        </w:rPr>
      </w:pPr>
      <w:r w:rsidRPr="009F12C5">
        <w:rPr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9F12C5">
        <w:rPr>
          <w:bCs/>
          <w:i/>
          <w:color w:val="FF0000"/>
          <w:sz w:val="28"/>
          <w:szCs w:val="28"/>
          <w:u w:val="single"/>
        </w:rPr>
        <w:t>Галимуллину</w:t>
      </w:r>
      <w:proofErr w:type="spellEnd"/>
      <w:r w:rsidRPr="009F12C5">
        <w:rPr>
          <w:bCs/>
          <w:i/>
          <w:color w:val="FF0000"/>
          <w:sz w:val="28"/>
          <w:szCs w:val="28"/>
          <w:u w:val="single"/>
        </w:rPr>
        <w:t xml:space="preserve"> А.М.</w:t>
      </w:r>
    </w:p>
    <w:p w:rsidR="0016526F" w:rsidRPr="009F12C5" w:rsidRDefault="009F12C5" w:rsidP="009F12C5">
      <w:pPr>
        <w:widowControl w:val="0"/>
        <w:spacing w:after="180" w:line="317" w:lineRule="exact"/>
        <w:ind w:right="-2"/>
        <w:jc w:val="center"/>
        <w:rPr>
          <w:color w:val="FF0000"/>
          <w:sz w:val="28"/>
          <w:szCs w:val="22"/>
        </w:rPr>
      </w:pPr>
      <w:r w:rsidRPr="009F12C5">
        <w:rPr>
          <w:bCs/>
          <w:i/>
          <w:color w:val="FF0000"/>
          <w:sz w:val="28"/>
          <w:szCs w:val="28"/>
          <w:u w:val="single"/>
        </w:rPr>
        <w:t>по тел.: (843) 221-40-57 (Ayrat.Galimullin@tatar.ru</w:t>
      </w:r>
      <w:r>
        <w:rPr>
          <w:bCs/>
          <w:i/>
          <w:color w:val="FF0000"/>
          <w:sz w:val="28"/>
          <w:szCs w:val="28"/>
          <w:u w:val="single"/>
        </w:rPr>
        <w:t>)</w:t>
      </w:r>
    </w:p>
    <w:p w:rsidR="0016526F" w:rsidRDefault="0016526F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  <w:szCs w:val="22"/>
        </w:rPr>
      </w:pPr>
    </w:p>
    <w:p w:rsidR="0016526F" w:rsidRDefault="0016526F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  <w:szCs w:val="22"/>
        </w:rPr>
      </w:pPr>
    </w:p>
    <w:p w:rsidR="0016526F" w:rsidRDefault="0016526F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  <w:szCs w:val="22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9972BA">
        <w:trPr>
          <w:trHeight w:val="497"/>
        </w:trPr>
        <w:tc>
          <w:tcPr>
            <w:tcW w:w="4644" w:type="dxa"/>
            <w:shd w:val="clear" w:color="auto" w:fill="auto"/>
          </w:tcPr>
          <w:p w:rsidR="004A4B23" w:rsidRPr="00CE362B" w:rsidRDefault="004A4B23" w:rsidP="009972B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CE362B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5607AD">
              <w:rPr>
                <w:rFonts w:eastAsia="Calibri"/>
                <w:sz w:val="28"/>
                <w:szCs w:val="28"/>
                <w:lang w:eastAsia="en-US"/>
              </w:rPr>
              <w:t xml:space="preserve"> внесении изменений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r w:rsidR="00C92565" w:rsidRPr="00C9256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 xml:space="preserve">перечень объектов </w:t>
            </w:r>
            <w:r w:rsidR="00C92565" w:rsidRPr="00CE362B">
              <w:rPr>
                <w:rFonts w:eastAsia="Calibri"/>
                <w:sz w:val="28"/>
                <w:szCs w:val="28"/>
                <w:lang w:eastAsia="en-US"/>
              </w:rPr>
              <w:t>недвижимого имущества, в отношении которых налоговая база определяется как кадастровая стоимость, на 2024 год</w:t>
            </w:r>
            <w:r w:rsidR="005952CD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5B1638">
              <w:rPr>
                <w:rFonts w:eastAsia="Calibri"/>
                <w:sz w:val="28"/>
                <w:szCs w:val="28"/>
                <w:lang w:eastAsia="en-US"/>
              </w:rPr>
              <w:t xml:space="preserve"> утвержденный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распоряжение</w:t>
            </w:r>
            <w:r w:rsidR="00C92565">
              <w:rPr>
                <w:rFonts w:eastAsia="Calibri"/>
                <w:sz w:val="28"/>
                <w:szCs w:val="28"/>
                <w:lang w:eastAsia="en-US"/>
              </w:rPr>
              <w:t>м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Министерства земельных и имущественных отношений Республики Татарстан от 28.11.2023 № 3366-р «О</w:t>
            </w:r>
            <w:r w:rsidRPr="00CE362B">
              <w:rPr>
                <w:rFonts w:eastAsia="Calibri"/>
                <w:sz w:val="28"/>
                <w:szCs w:val="28"/>
                <w:lang w:eastAsia="en-US"/>
              </w:rPr>
              <w:t>б утверждении перечня объектов недвижимого имущества, в отношении которых налоговая база определяется как кадастровая стоимость, на 2024 год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CE362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 w:rsidRPr="009972BA">
        <w:rPr>
          <w:sz w:val="28"/>
          <w:szCs w:val="28"/>
        </w:rPr>
        <w:t>пунктом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="00F70FCB">
        <w:rPr>
          <w:rFonts w:eastAsia="Calibri"/>
          <w:sz w:val="28"/>
          <w:szCs w:val="28"/>
          <w:lang w:eastAsia="en-US"/>
        </w:rPr>
        <w:t>Порядка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="00CF31BE">
        <w:rPr>
          <w:rFonts w:eastAsia="Calibri"/>
          <w:sz w:val="28"/>
          <w:szCs w:val="28"/>
          <w:lang w:eastAsia="en-US"/>
        </w:rPr>
        <w:t>»</w:t>
      </w:r>
      <w:r w:rsidRPr="0049206D">
        <w:rPr>
          <w:rFonts w:eastAsia="Calibri"/>
          <w:sz w:val="28"/>
          <w:szCs w:val="28"/>
          <w:lang w:eastAsia="en-US"/>
        </w:rPr>
        <w:t>: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lastRenderedPageBreak/>
        <w:t>(далее – Перечень)</w:t>
      </w:r>
      <w:r>
        <w:rPr>
          <w:rFonts w:eastAsia="Calibri"/>
          <w:sz w:val="28"/>
          <w:szCs w:val="28"/>
          <w:lang w:eastAsia="en-US"/>
        </w:rPr>
        <w:t xml:space="preserve">, утвержденный распоряжением Министерства земельных и имущественных отношений Республики Татарстан от 28.11.2023 № 3366-р                  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356D1B">
        <w:rPr>
          <w:rFonts w:eastAsia="Calibri"/>
          <w:sz w:val="28"/>
          <w:szCs w:val="28"/>
          <w:lang w:eastAsia="en-US"/>
        </w:rPr>
        <w:t>«</w:t>
      </w:r>
      <w:r w:rsidRPr="009E74AF">
        <w:rPr>
          <w:rFonts w:eastAsia="Calibri"/>
          <w:sz w:val="28"/>
          <w:szCs w:val="28"/>
          <w:lang w:eastAsia="en-US"/>
        </w:rPr>
        <w:t>Об утверждении перечня объектов недвижимого имущества, в отношении которых налоговая база определяется как кадастровая стоимость, на 2024 год</w:t>
      </w:r>
      <w:r>
        <w:rPr>
          <w:rFonts w:eastAsia="Calibri"/>
          <w:sz w:val="28"/>
          <w:szCs w:val="28"/>
          <w:lang w:eastAsia="en-US"/>
        </w:rPr>
        <w:t>»</w:t>
      </w:r>
      <w:r w:rsidR="000B5122">
        <w:rPr>
          <w:rFonts w:eastAsia="Calibri"/>
          <w:sz w:val="28"/>
          <w:szCs w:val="28"/>
          <w:lang w:eastAsia="en-US"/>
        </w:rPr>
        <w:t xml:space="preserve">       </w:t>
      </w:r>
      <w:r w:rsidR="00A42BC6">
        <w:rPr>
          <w:rFonts w:eastAsia="Calibri"/>
          <w:sz w:val="28"/>
          <w:szCs w:val="28"/>
          <w:lang w:eastAsia="en-US"/>
        </w:rPr>
        <w:t xml:space="preserve">  </w:t>
      </w:r>
      <w:r w:rsidR="000B5122">
        <w:rPr>
          <w:rFonts w:eastAsia="Calibri"/>
          <w:sz w:val="28"/>
          <w:szCs w:val="28"/>
          <w:lang w:eastAsia="en-US"/>
        </w:rPr>
        <w:t xml:space="preserve"> (с изменениями</w:t>
      </w:r>
      <w:r w:rsidR="00A0331F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внесенными</w:t>
      </w:r>
      <w:r w:rsidR="00A0331F">
        <w:rPr>
          <w:rFonts w:eastAsia="Calibri"/>
          <w:sz w:val="28"/>
          <w:szCs w:val="28"/>
          <w:lang w:eastAsia="en-US"/>
        </w:rPr>
        <w:t xml:space="preserve"> распоряжениями</w:t>
      </w:r>
      <w:r w:rsidR="000B5122">
        <w:rPr>
          <w:rFonts w:eastAsia="Calibri"/>
          <w:sz w:val="28"/>
          <w:szCs w:val="28"/>
          <w:lang w:eastAsia="en-US"/>
        </w:rPr>
        <w:t xml:space="preserve"> Министерства земельных и имущественных отношений Республики Татарстан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0B5122">
        <w:rPr>
          <w:rFonts w:eastAsia="Calibri"/>
          <w:sz w:val="28"/>
          <w:szCs w:val="28"/>
          <w:lang w:eastAsia="en-US"/>
        </w:rPr>
        <w:t>от 22.12.2023 № 3741-р, от 15.01.2024 № 14-р)</w:t>
      </w:r>
      <w:r w:rsidR="00A0331F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</w:t>
      </w:r>
      <w:r w:rsidR="005607AD">
        <w:rPr>
          <w:rFonts w:eastAsia="Calibri"/>
          <w:sz w:val="28"/>
          <w:szCs w:val="28"/>
          <w:lang w:eastAsia="en-US"/>
        </w:rPr>
        <w:t>изменения</w:t>
      </w:r>
      <w:r w:rsidR="00601935">
        <w:rPr>
          <w:rFonts w:eastAsia="Calibri"/>
          <w:sz w:val="28"/>
          <w:szCs w:val="28"/>
          <w:lang w:eastAsia="en-US"/>
        </w:rPr>
        <w:t>,</w:t>
      </w:r>
      <w:r w:rsidR="007F2095">
        <w:rPr>
          <w:rFonts w:eastAsia="Calibri"/>
          <w:sz w:val="28"/>
          <w:szCs w:val="28"/>
          <w:lang w:eastAsia="en-US"/>
        </w:rPr>
        <w:t xml:space="preserve"> </w:t>
      </w:r>
      <w:r w:rsidR="001941B0" w:rsidRPr="001941B0">
        <w:rPr>
          <w:rFonts w:eastAsia="Calibri"/>
          <w:sz w:val="28"/>
          <w:szCs w:val="28"/>
          <w:lang w:eastAsia="en-US"/>
        </w:rPr>
        <w:t xml:space="preserve">исключив </w:t>
      </w:r>
      <w:r w:rsidRPr="001941B0">
        <w:rPr>
          <w:rFonts w:eastAsia="Calibri"/>
          <w:sz w:val="28"/>
          <w:szCs w:val="28"/>
          <w:lang w:eastAsia="en-US"/>
        </w:rPr>
        <w:t>пункт</w:t>
      </w:r>
      <w:r w:rsidR="005607AD">
        <w:rPr>
          <w:rFonts w:eastAsia="Calibri"/>
          <w:sz w:val="28"/>
          <w:szCs w:val="28"/>
          <w:lang w:eastAsia="en-US"/>
        </w:rPr>
        <w:t>ы</w:t>
      </w:r>
      <w:r w:rsidRPr="001941B0">
        <w:rPr>
          <w:rFonts w:eastAsia="Calibri"/>
          <w:sz w:val="28"/>
          <w:szCs w:val="28"/>
          <w:lang w:eastAsia="en-US"/>
        </w:rPr>
        <w:t xml:space="preserve"> </w:t>
      </w:r>
      <w:r w:rsidR="0016526F">
        <w:rPr>
          <w:rFonts w:eastAsia="Calibri"/>
          <w:sz w:val="28"/>
          <w:szCs w:val="28"/>
          <w:lang w:eastAsia="en-US"/>
        </w:rPr>
        <w:t>125</w:t>
      </w:r>
      <w:r w:rsidR="005607AD">
        <w:rPr>
          <w:rFonts w:eastAsia="Calibri"/>
          <w:sz w:val="28"/>
          <w:szCs w:val="28"/>
          <w:lang w:eastAsia="en-US"/>
        </w:rPr>
        <w:t>, 126, 127</w:t>
      </w:r>
      <w:r w:rsidRPr="001941B0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Pr="00CE362B">
        <w:rPr>
          <w:rFonts w:eastAsia="Calibri"/>
          <w:sz w:val="28"/>
          <w:szCs w:val="28"/>
          <w:lang w:eastAsia="en-US"/>
        </w:rPr>
        <w:t>Направить Перечень</w:t>
      </w:r>
      <w:r>
        <w:rPr>
          <w:rFonts w:eastAsia="Calibri"/>
          <w:sz w:val="28"/>
          <w:szCs w:val="28"/>
          <w:lang w:eastAsia="en-US"/>
        </w:rPr>
        <w:t xml:space="preserve"> в электронной форме с учетом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4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9D59A4">
        <w:rPr>
          <w:rFonts w:eastAsia="Calibri"/>
          <w:sz w:val="28"/>
          <w:szCs w:val="28"/>
          <w:lang w:eastAsia="en-US"/>
        </w:rPr>
        <w:t>Установить, что действие</w:t>
      </w:r>
      <w:r w:rsidR="007F2095">
        <w:rPr>
          <w:rFonts w:eastAsia="Calibri"/>
          <w:sz w:val="28"/>
          <w:szCs w:val="28"/>
          <w:lang w:eastAsia="en-US"/>
        </w:rPr>
        <w:t xml:space="preserve"> настоящего распоряжения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Pr="00CE362B">
        <w:rPr>
          <w:rFonts w:eastAsia="Calibri"/>
          <w:sz w:val="28"/>
          <w:szCs w:val="28"/>
          <w:lang w:eastAsia="en-US"/>
        </w:rPr>
        <w:t>с 1 января 2024 года.</w:t>
      </w:r>
    </w:p>
    <w:p w:rsidR="004A4B23" w:rsidRPr="00CE362B" w:rsidRDefault="001941B0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A4B23"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4A4B23"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="004A4B23"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CE362B">
        <w:rPr>
          <w:rFonts w:eastAsia="Calibri"/>
          <w:b/>
          <w:sz w:val="28"/>
          <w:szCs w:val="28"/>
          <w:lang w:eastAsia="en-US"/>
        </w:rPr>
        <w:t xml:space="preserve">Министр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  <w:r w:rsidRPr="00CE362B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787435">
        <w:rPr>
          <w:rFonts w:eastAsia="Calibri"/>
          <w:b/>
          <w:sz w:val="28"/>
          <w:szCs w:val="28"/>
          <w:lang w:eastAsia="en-US"/>
        </w:rPr>
        <w:t>Ф.А.Аглиуллин</w:t>
      </w:r>
      <w:proofErr w:type="spellEnd"/>
      <w:r w:rsidRPr="0078743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4A4B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0104B4"/>
    <w:rsid w:val="000B5122"/>
    <w:rsid w:val="0016526F"/>
    <w:rsid w:val="001941B0"/>
    <w:rsid w:val="001F48D8"/>
    <w:rsid w:val="002550A9"/>
    <w:rsid w:val="00356D1B"/>
    <w:rsid w:val="00474721"/>
    <w:rsid w:val="004A4B23"/>
    <w:rsid w:val="005367DE"/>
    <w:rsid w:val="00547DB4"/>
    <w:rsid w:val="005607AD"/>
    <w:rsid w:val="005952CD"/>
    <w:rsid w:val="005B1638"/>
    <w:rsid w:val="00601935"/>
    <w:rsid w:val="00715D48"/>
    <w:rsid w:val="007277D4"/>
    <w:rsid w:val="007F2095"/>
    <w:rsid w:val="007F6CC6"/>
    <w:rsid w:val="00875A43"/>
    <w:rsid w:val="009972BA"/>
    <w:rsid w:val="009D59A4"/>
    <w:rsid w:val="009F12C5"/>
    <w:rsid w:val="00A0331F"/>
    <w:rsid w:val="00A42BC6"/>
    <w:rsid w:val="00C92565"/>
    <w:rsid w:val="00CA4D15"/>
    <w:rsid w:val="00CB3823"/>
    <w:rsid w:val="00CF31BE"/>
    <w:rsid w:val="00D70C39"/>
    <w:rsid w:val="00EA4A90"/>
    <w:rsid w:val="00ED6560"/>
    <w:rsid w:val="00F70FCB"/>
    <w:rsid w:val="00F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ЛысенкоА.Д.</cp:lastModifiedBy>
  <cp:revision>6</cp:revision>
  <cp:lastPrinted>2024-03-28T14:42:00Z</cp:lastPrinted>
  <dcterms:created xsi:type="dcterms:W3CDTF">2024-03-29T11:16:00Z</dcterms:created>
  <dcterms:modified xsi:type="dcterms:W3CDTF">2024-03-29T12:59:00Z</dcterms:modified>
</cp:coreProperties>
</file>