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03" w:rsidRDefault="00100903" w:rsidP="00100903">
      <w:pPr>
        <w:tabs>
          <w:tab w:val="left" w:pos="5910"/>
        </w:tabs>
        <w:rPr>
          <w:sz w:val="28"/>
          <w:szCs w:val="28"/>
        </w:rPr>
      </w:pPr>
    </w:p>
    <w:p w:rsidR="0093520C" w:rsidRPr="0093520C" w:rsidRDefault="0093520C" w:rsidP="0093520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3520C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3520C" w:rsidRPr="0093520C" w:rsidRDefault="0093520C" w:rsidP="0093520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3520C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3520C" w:rsidRPr="0093520C" w:rsidRDefault="0093520C" w:rsidP="0093520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3520C">
        <w:rPr>
          <w:bCs/>
          <w:i/>
          <w:color w:val="FF0000"/>
          <w:sz w:val="28"/>
          <w:szCs w:val="28"/>
          <w:u w:val="single"/>
        </w:rPr>
        <w:t>с 11 марта по 18 марта 2025 года включительно.</w:t>
      </w:r>
    </w:p>
    <w:p w:rsidR="0093520C" w:rsidRPr="0093520C" w:rsidRDefault="0093520C" w:rsidP="0093520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3520C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93520C" w:rsidRPr="0093520C" w:rsidRDefault="0093520C" w:rsidP="0093520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3520C">
        <w:rPr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</w:t>
      </w:r>
    </w:p>
    <w:p w:rsidR="0093520C" w:rsidRPr="0093520C" w:rsidRDefault="0093520C" w:rsidP="0093520C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proofErr w:type="spellStart"/>
      <w:r w:rsidRPr="0093520C"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93520C">
        <w:rPr>
          <w:bCs/>
          <w:i/>
          <w:color w:val="FF0000"/>
          <w:sz w:val="28"/>
          <w:szCs w:val="28"/>
          <w:u w:val="single"/>
        </w:rPr>
        <w:t xml:space="preserve"> А.М. по тел.: (843) 221-40-57 (Ayrat.Galimullin@tatar.ru)</w:t>
      </w:r>
    </w:p>
    <w:p w:rsidR="0016526F" w:rsidRDefault="0016526F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4270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607AD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</w:t>
            </w:r>
            <w:r w:rsidR="0042706E">
              <w:rPr>
                <w:rFonts w:eastAsia="Calibri"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перечен</w:t>
            </w:r>
            <w:bookmarkStart w:id="0" w:name="_GoBack"/>
            <w:bookmarkEnd w:id="0"/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Татарстан от 28.11.2023 № 3366-р 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42706E">
        <w:rPr>
          <w:rFonts w:eastAsia="Calibri"/>
          <w:sz w:val="28"/>
          <w:szCs w:val="28"/>
          <w:lang w:eastAsia="en-US"/>
        </w:rPr>
        <w:t xml:space="preserve">, </w:t>
      </w:r>
      <w:r w:rsidR="00100903">
        <w:rPr>
          <w:bCs/>
          <w:color w:val="000000"/>
          <w:sz w:val="28"/>
          <w:szCs w:val="28"/>
        </w:rPr>
        <w:t>р</w:t>
      </w:r>
      <w:r w:rsidR="00100903">
        <w:rPr>
          <w:sz w:val="28"/>
          <w:szCs w:val="28"/>
        </w:rPr>
        <w:t xml:space="preserve">ешением Верховного суда Республики Татарстан </w:t>
      </w:r>
      <w:r w:rsidR="00100903">
        <w:rPr>
          <w:bCs/>
          <w:color w:val="000000"/>
          <w:sz w:val="28"/>
          <w:szCs w:val="28"/>
        </w:rPr>
        <w:t>от 11.10.2024 по административному делу № 3а-383/2024</w:t>
      </w:r>
      <w:r w:rsidRPr="0049206D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404514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 xml:space="preserve">        (с изменениями внесенными распоряжениями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>от 22.12.2023 № 3741-р, от 15.01.2024 № 14-р</w:t>
      </w:r>
      <w:r w:rsidR="00F92DAF">
        <w:rPr>
          <w:rFonts w:eastAsia="Calibri"/>
          <w:sz w:val="28"/>
          <w:szCs w:val="28"/>
          <w:lang w:eastAsia="en-US"/>
        </w:rPr>
        <w:t>, от 27.03.2024 № 788-р, от 03.06.2024 № 1548-р</w:t>
      </w:r>
      <w:r w:rsidR="001945C4">
        <w:rPr>
          <w:rFonts w:eastAsia="Calibri"/>
          <w:sz w:val="28"/>
          <w:szCs w:val="28"/>
          <w:lang w:eastAsia="en-US"/>
        </w:rPr>
        <w:t xml:space="preserve">, от 03.07.2024     </w:t>
      </w:r>
      <w:r w:rsidR="001945C4">
        <w:rPr>
          <w:rFonts w:eastAsia="Calibri"/>
          <w:sz w:val="28"/>
          <w:szCs w:val="28"/>
          <w:lang w:eastAsia="en-US"/>
        </w:rPr>
        <w:lastRenderedPageBreak/>
        <w:t>№ 2045-р</w:t>
      </w:r>
      <w:r w:rsidR="004350A9">
        <w:rPr>
          <w:rFonts w:eastAsia="Calibri"/>
          <w:sz w:val="28"/>
          <w:szCs w:val="28"/>
          <w:lang w:eastAsia="en-US"/>
        </w:rPr>
        <w:t>, от 23.08.2024 № 2545-р</w:t>
      </w:r>
      <w:r w:rsidR="00B352DF">
        <w:rPr>
          <w:rFonts w:eastAsia="Calibri"/>
          <w:sz w:val="28"/>
          <w:szCs w:val="28"/>
          <w:lang w:eastAsia="en-US"/>
        </w:rPr>
        <w:t>, от 30.09.2024 № 2934-р</w:t>
      </w:r>
      <w:r w:rsidR="00100903">
        <w:rPr>
          <w:rFonts w:eastAsia="Calibri"/>
          <w:sz w:val="28"/>
          <w:szCs w:val="28"/>
          <w:lang w:eastAsia="en-US"/>
        </w:rPr>
        <w:t>, от 22.11.2024                        № 3768-р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404514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5607AD">
        <w:rPr>
          <w:rFonts w:eastAsia="Calibri"/>
          <w:sz w:val="28"/>
          <w:szCs w:val="28"/>
          <w:lang w:eastAsia="en-US"/>
        </w:rPr>
        <w:t>изменени</w:t>
      </w:r>
      <w:r w:rsidR="00F92DAF">
        <w:rPr>
          <w:rFonts w:eastAsia="Calibri"/>
          <w:sz w:val="28"/>
          <w:szCs w:val="28"/>
          <w:lang w:eastAsia="en-US"/>
        </w:rPr>
        <w:t>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 xml:space="preserve">пункт </w:t>
      </w:r>
      <w:r w:rsidR="00100903">
        <w:rPr>
          <w:rFonts w:eastAsia="Calibri"/>
          <w:color w:val="000000" w:themeColor="text1"/>
          <w:sz w:val="28"/>
          <w:szCs w:val="28"/>
          <w:lang w:eastAsia="en-US"/>
        </w:rPr>
        <w:t>247</w:t>
      </w:r>
      <w:r w:rsidRPr="006C17B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r w:rsidR="00D75468">
        <w:rPr>
          <w:rFonts w:eastAsia="Calibri"/>
          <w:b/>
          <w:sz w:val="28"/>
          <w:szCs w:val="28"/>
          <w:lang w:eastAsia="en-US"/>
        </w:rPr>
        <w:t xml:space="preserve">       </w:t>
      </w:r>
      <w:proofErr w:type="spellStart"/>
      <w:r w:rsidR="00D75468">
        <w:rPr>
          <w:rFonts w:eastAsia="Calibri"/>
          <w:b/>
          <w:sz w:val="28"/>
          <w:szCs w:val="28"/>
          <w:lang w:eastAsia="en-US"/>
        </w:rPr>
        <w:t>А.Р.Кадыров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10090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A4722"/>
    <w:rsid w:val="000B5122"/>
    <w:rsid w:val="00100903"/>
    <w:rsid w:val="0016526F"/>
    <w:rsid w:val="001941B0"/>
    <w:rsid w:val="001945C4"/>
    <w:rsid w:val="001F48D8"/>
    <w:rsid w:val="002550A9"/>
    <w:rsid w:val="00356D1B"/>
    <w:rsid w:val="00404514"/>
    <w:rsid w:val="00413803"/>
    <w:rsid w:val="0042706E"/>
    <w:rsid w:val="004350A9"/>
    <w:rsid w:val="00474721"/>
    <w:rsid w:val="004A4B23"/>
    <w:rsid w:val="005367DE"/>
    <w:rsid w:val="00547DB4"/>
    <w:rsid w:val="005607AD"/>
    <w:rsid w:val="005952CD"/>
    <w:rsid w:val="005B1638"/>
    <w:rsid w:val="00601935"/>
    <w:rsid w:val="0062024F"/>
    <w:rsid w:val="006C17B2"/>
    <w:rsid w:val="00715D48"/>
    <w:rsid w:val="007F2095"/>
    <w:rsid w:val="007F6CC6"/>
    <w:rsid w:val="00875A43"/>
    <w:rsid w:val="00927AF4"/>
    <w:rsid w:val="0093520C"/>
    <w:rsid w:val="00937DE5"/>
    <w:rsid w:val="009972BA"/>
    <w:rsid w:val="009D59A4"/>
    <w:rsid w:val="00B352DF"/>
    <w:rsid w:val="00C92565"/>
    <w:rsid w:val="00CA4D15"/>
    <w:rsid w:val="00CB3823"/>
    <w:rsid w:val="00CF31BE"/>
    <w:rsid w:val="00D75468"/>
    <w:rsid w:val="00EA4A90"/>
    <w:rsid w:val="00ED6560"/>
    <w:rsid w:val="00EF4E3C"/>
    <w:rsid w:val="00F70FCB"/>
    <w:rsid w:val="00F92DAF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80EF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Фархутдинова Н.Ф.</cp:lastModifiedBy>
  <cp:revision>3</cp:revision>
  <cp:lastPrinted>2024-09-24T14:12:00Z</cp:lastPrinted>
  <dcterms:created xsi:type="dcterms:W3CDTF">2025-02-28T09:53:00Z</dcterms:created>
  <dcterms:modified xsi:type="dcterms:W3CDTF">2025-03-11T13:13:00Z</dcterms:modified>
</cp:coreProperties>
</file>