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E45CD2" w:rsidRDefault="00E45CD2" w:rsidP="00E45CD2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0"/>
        </w:rPr>
      </w:pPr>
      <w:r>
        <w:rPr>
          <w:color w:val="000000"/>
          <w:sz w:val="20"/>
        </w:rPr>
        <w:t>Проект</w:t>
      </w:r>
    </w:p>
    <w:p w:rsidR="00E45CD2" w:rsidRPr="00822205" w:rsidRDefault="00AE23DA" w:rsidP="00E45CD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>
        <w:rPr>
          <w:noProof/>
          <w:color w:val="000000"/>
          <w:sz w:val="28"/>
        </w:rPr>
        <w:t xml:space="preserve"> </w:t>
      </w:r>
      <w:r w:rsidR="00E45CD2" w:rsidRPr="00822205">
        <w:rPr>
          <w:i/>
          <w:color w:val="FF0000"/>
          <w:u w:val="single"/>
          <w:lang w:val="tt-RU"/>
        </w:rPr>
        <w:t>Срок проведения независимой</w:t>
      </w:r>
    </w:p>
    <w:p w:rsidR="00E45CD2" w:rsidRPr="00822205" w:rsidRDefault="00E45CD2" w:rsidP="00E45CD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антикоррупционной экспертизы проекта –</w:t>
      </w:r>
    </w:p>
    <w:p w:rsidR="00E45CD2" w:rsidRPr="00822205" w:rsidRDefault="00E45CD2" w:rsidP="00E45CD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с </w:t>
      </w:r>
      <w:r>
        <w:rPr>
          <w:i/>
          <w:color w:val="FF0000"/>
          <w:u w:val="single"/>
          <w:lang w:val="tt-RU"/>
        </w:rPr>
        <w:t xml:space="preserve">28 ноября по 5 декабря </w:t>
      </w:r>
      <w:bookmarkStart w:id="0" w:name="_GoBack"/>
      <w:bookmarkEnd w:id="0"/>
      <w:r w:rsidRPr="00822205">
        <w:rPr>
          <w:i/>
          <w:color w:val="FF0000"/>
          <w:u w:val="single"/>
          <w:lang w:val="tt-RU"/>
        </w:rPr>
        <w:t xml:space="preserve"> года включительно.</w:t>
      </w:r>
    </w:p>
    <w:p w:rsidR="00E45CD2" w:rsidRDefault="00E45CD2" w:rsidP="00E45CD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О внесении предложений в проект обращаться к </w:t>
      </w:r>
      <w:r>
        <w:rPr>
          <w:i/>
          <w:color w:val="FF0000"/>
          <w:u w:val="single"/>
          <w:lang w:val="tt-RU"/>
        </w:rPr>
        <w:t>старшему специалисту 1 разрадя отдела правового обеспечения кадастровых отношений Минземимущсетва РТ Мубаракшиной О.А.  по тел.:(843) 221-40-10</w:t>
      </w:r>
      <w:r w:rsidRPr="00822205">
        <w:rPr>
          <w:i/>
          <w:color w:val="FF0000"/>
          <w:u w:val="single"/>
          <w:lang w:val="tt-RU"/>
        </w:rPr>
        <w:t xml:space="preserve"> </w:t>
      </w:r>
    </w:p>
    <w:p w:rsidR="00E45CD2" w:rsidRPr="00822205" w:rsidRDefault="00E45CD2" w:rsidP="00E45CD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(</w:t>
      </w:r>
      <w:hyperlink r:id="rId8" w:history="1">
        <w:r w:rsidRPr="00917732">
          <w:rPr>
            <w:i/>
            <w:color w:val="FF0000"/>
            <w:u w:val="single"/>
            <w:lang w:val="tt-RU"/>
          </w:rPr>
          <w:t>Olesya.Shishlevskaya@tatar.ru</w:t>
        </w:r>
      </w:hyperlink>
      <w:r w:rsidRPr="00822205">
        <w:rPr>
          <w:i/>
          <w:color w:val="FF0000"/>
          <w:u w:val="single"/>
          <w:lang w:val="tt-RU"/>
        </w:rPr>
        <w:t>)</w:t>
      </w:r>
    </w:p>
    <w:p w:rsidR="00E45CD2" w:rsidRDefault="00E45CD2" w:rsidP="00E45CD2">
      <w:pPr>
        <w:shd w:val="clear" w:color="auto" w:fill="FFFFFF"/>
        <w:jc w:val="center"/>
        <w:rPr>
          <w:color w:val="1A1A1A"/>
          <w:sz w:val="28"/>
          <w:szCs w:val="28"/>
        </w:rPr>
      </w:pPr>
    </w:p>
    <w:p w:rsidR="000543DC" w:rsidRPr="00DA1BCB" w:rsidRDefault="00AE23DA" w:rsidP="00DA1BCB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8"/>
        </w:rPr>
      </w:pPr>
      <w:r>
        <w:rPr>
          <w:noProof/>
          <w:color w:val="000000"/>
          <w:sz w:val="28"/>
        </w:rPr>
        <w:t xml:space="preserve">    </w:t>
      </w: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C51CE8">
          <w:pgSz w:w="11906" w:h="16838"/>
          <w:pgMar w:top="567" w:right="1141" w:bottom="993" w:left="1134" w:header="709" w:footer="709" w:gutter="0"/>
          <w:cols w:space="708"/>
          <w:docGrid w:linePitch="360"/>
        </w:sectPr>
      </w:pPr>
    </w:p>
    <w:p w:rsidR="00C30141" w:rsidRPr="00622B73" w:rsidRDefault="00E45CD2" w:rsidP="00C30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30141">
        <w:rPr>
          <w:b/>
          <w:sz w:val="28"/>
          <w:szCs w:val="28"/>
        </w:rPr>
        <w:t xml:space="preserve">Об изменении границ охранных зон газораспределительной сети (газопровода) и внесении изменений в </w:t>
      </w:r>
      <w:r w:rsidR="00C30141" w:rsidRPr="00622B73">
        <w:rPr>
          <w:b/>
          <w:sz w:val="28"/>
          <w:szCs w:val="28"/>
        </w:rPr>
        <w:t xml:space="preserve">распоряжение Министерства земельных и имущественных отношений Республики Татарстан </w:t>
      </w:r>
      <w:r w:rsidR="00C30141">
        <w:rPr>
          <w:b/>
          <w:sz w:val="28"/>
          <w:szCs w:val="28"/>
        </w:rPr>
        <w:t xml:space="preserve">                        </w:t>
      </w:r>
      <w:r w:rsidR="00C30141" w:rsidRPr="00622B73">
        <w:rPr>
          <w:b/>
          <w:sz w:val="28"/>
          <w:szCs w:val="28"/>
        </w:rPr>
        <w:t xml:space="preserve">от </w:t>
      </w:r>
      <w:r w:rsidR="00C30141">
        <w:rPr>
          <w:b/>
          <w:sz w:val="28"/>
          <w:szCs w:val="28"/>
        </w:rPr>
        <w:t>29.12.2014</w:t>
      </w:r>
      <w:r w:rsidR="00C30141" w:rsidRPr="00622B73">
        <w:rPr>
          <w:b/>
          <w:sz w:val="28"/>
          <w:szCs w:val="28"/>
        </w:rPr>
        <w:t xml:space="preserve"> № </w:t>
      </w:r>
      <w:r w:rsidR="00C30141">
        <w:rPr>
          <w:b/>
          <w:sz w:val="28"/>
          <w:szCs w:val="28"/>
        </w:rPr>
        <w:t>3060-р</w:t>
      </w:r>
      <w:r>
        <w:rPr>
          <w:b/>
          <w:sz w:val="28"/>
          <w:szCs w:val="28"/>
        </w:rPr>
        <w:t>»</w:t>
      </w:r>
    </w:p>
    <w:p w:rsidR="00C30141" w:rsidRPr="00622B73" w:rsidRDefault="00C30141" w:rsidP="00C30141">
      <w:pPr>
        <w:jc w:val="center"/>
        <w:rPr>
          <w:b/>
          <w:sz w:val="28"/>
          <w:szCs w:val="28"/>
        </w:rPr>
      </w:pP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 w:rsidRPr="00622B73">
        <w:rPr>
          <w:sz w:val="28"/>
          <w:szCs w:val="28"/>
        </w:rPr>
        <w:t>В соответствии со ст.56 Земельного кодекса Российской Федерации, Федеральным законом Российской Федерации от 31 марта 1999 года № 69-ФЗ «О газоснабжении в Российской Федерации», ст.32 Федерального закона Российской Федерации от 13 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 20 ноября 2000 г. № 878, постановлением Кабинета Министров Республики Татарстан от 30.04.2014 № 288 «Об утверждении Порядка принятия решений об утверждении границ охранных зон газораспределительных сетей и наложении ограничений (обременений) на входящие в них земельные участки», и на основании обращения ООО «Газпром трансгаз Казань» и документов, удостоверяющих право собственности на газораспределительные сети, и в соответствии с документацией, выполненной АО «РКЦ «Земля»,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 407, Министерство земельных и имущественных отношений Республики Татарстан (далее – Минземимущество РТ) РЕШИЛО:</w:t>
      </w:r>
    </w:p>
    <w:p w:rsidR="00C30141" w:rsidRDefault="00C30141" w:rsidP="00C30141">
      <w:pPr>
        <w:ind w:firstLine="709"/>
        <w:jc w:val="both"/>
        <w:rPr>
          <w:sz w:val="28"/>
          <w:szCs w:val="28"/>
        </w:rPr>
      </w:pP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22B73">
        <w:rPr>
          <w:sz w:val="28"/>
          <w:szCs w:val="28"/>
        </w:rPr>
        <w:t>.</w:t>
      </w:r>
      <w:r>
        <w:rPr>
          <w:sz w:val="28"/>
          <w:szCs w:val="28"/>
        </w:rPr>
        <w:t xml:space="preserve"> Прекратить существование охранных зон газопровода с инвентарными номерами </w:t>
      </w:r>
      <w:r w:rsidRPr="0026490E">
        <w:rPr>
          <w:sz w:val="28"/>
          <w:szCs w:val="28"/>
        </w:rPr>
        <w:t xml:space="preserve">884, 911, 917, 926, 935, 945, </w:t>
      </w:r>
      <w:r>
        <w:rPr>
          <w:sz w:val="28"/>
          <w:szCs w:val="28"/>
        </w:rPr>
        <w:t xml:space="preserve">950, </w:t>
      </w:r>
      <w:r w:rsidRPr="0026490E">
        <w:rPr>
          <w:sz w:val="28"/>
          <w:szCs w:val="28"/>
        </w:rPr>
        <w:t xml:space="preserve">974, 975, 978, 1125, 1128, 1129, 1130, 1132, 1134, 1135, 1136, 1138, 1140, 1142, 1143, 1144, 1147, 1148, 1149, 1150, 1153, 1154, 1156, 1227, 1228, 1232, 1245, 1246, 1248, 1249, 1253, 1255, 1261, 1266, </w:t>
      </w:r>
      <w:r>
        <w:rPr>
          <w:sz w:val="28"/>
          <w:szCs w:val="28"/>
        </w:rPr>
        <w:t xml:space="preserve">1267, </w:t>
      </w:r>
      <w:r w:rsidRPr="0026490E">
        <w:rPr>
          <w:sz w:val="28"/>
          <w:szCs w:val="28"/>
        </w:rPr>
        <w:t xml:space="preserve">1272, 1278, 1282, 1283, 1399, 1408, 1427, 1493, 1494, 1504, 1508, 1509, 1510, 1511, 1512, 1513, 1514, 1516, 1518, 1521, 1523, 1524, 1525, 1527, 1528, 1529, 1530, 1531, 1533, 1534, 1535, 1536, 1537, 1538, 1539, 1541, 1543, 1544, 1546, 1548, 1549, 1552, 1554, 1555, 1558, 1560, 1561, 1563, 1564, 1565, 1566, 1567, 1569, 1570, 1571, 1572, 1726, 18341, 18355, 18358, 18380, 18381, 18382, 18383, 18387, 18388, 18391, 18393, 18394, 18401, 18403, 18440, 18441, 18442, 20944, 20945, 20946, 20948, 20949, 20951, 20952, 20953, 20954, 22131, 22136, 22141, 22530, 22532, 22533, 22536, 26087, 26118, 26208, 26213, 26262, </w:t>
      </w:r>
      <w:r w:rsidRPr="0026490E">
        <w:rPr>
          <w:sz w:val="28"/>
          <w:szCs w:val="28"/>
        </w:rPr>
        <w:lastRenderedPageBreak/>
        <w:t xml:space="preserve">27654, 27655, 27656, 27658, 27659, </w:t>
      </w:r>
      <w:r>
        <w:rPr>
          <w:sz w:val="28"/>
          <w:szCs w:val="28"/>
        </w:rPr>
        <w:t xml:space="preserve">29067, </w:t>
      </w:r>
      <w:r w:rsidRPr="0026490E">
        <w:rPr>
          <w:sz w:val="28"/>
          <w:szCs w:val="28"/>
        </w:rPr>
        <w:t xml:space="preserve">29452, 29459, 29460, 29465, 29470, 29472, 29477, 29478, </w:t>
      </w:r>
      <w:r>
        <w:rPr>
          <w:sz w:val="28"/>
          <w:szCs w:val="28"/>
        </w:rPr>
        <w:t xml:space="preserve">27481, </w:t>
      </w:r>
      <w:r w:rsidRPr="0026490E">
        <w:rPr>
          <w:sz w:val="28"/>
          <w:szCs w:val="28"/>
        </w:rPr>
        <w:t xml:space="preserve">29487, 29489, 29493, 29494, 29495, 29496, 29497, 29500, 29502, 29511, 37134, 37135, 37136, 37137, 37138, 37139, 37140, 37143, 37145, 37147, 37148, 37150, 37153, 37157, </w:t>
      </w:r>
      <w:r>
        <w:rPr>
          <w:sz w:val="28"/>
          <w:szCs w:val="28"/>
        </w:rPr>
        <w:t xml:space="preserve">37158, </w:t>
      </w:r>
      <w:r w:rsidRPr="0026490E">
        <w:rPr>
          <w:sz w:val="28"/>
          <w:szCs w:val="28"/>
        </w:rPr>
        <w:t xml:space="preserve">39105, 39106, 39108, 39109, 39111, 39112, 39113, 39116, 39117, 39118, 39119, 39123, 39124, 39125, 39126, 39127, 39128, 39129, 39130, 39131, 39132, 39244, 39245, 39246, 39248, 39249, 41312, 41320, 41321, 41323, 41324, </w:t>
      </w:r>
      <w:r>
        <w:rPr>
          <w:sz w:val="28"/>
          <w:szCs w:val="28"/>
        </w:rPr>
        <w:t xml:space="preserve">41357, </w:t>
      </w:r>
      <w:r w:rsidRPr="0026490E">
        <w:rPr>
          <w:sz w:val="28"/>
          <w:szCs w:val="28"/>
        </w:rPr>
        <w:t>41358, 41359, 46973, 46979, 67404 и ГРП, ШРП с инвентарными номерами: 1796, 1797, 1800, 1896, 1897, 1975, 18362, 18363, 18389, 26235, 26238, 29439, 29440, 46968, 53014, 58067</w:t>
      </w:r>
      <w:r>
        <w:rPr>
          <w:sz w:val="28"/>
          <w:szCs w:val="28"/>
        </w:rPr>
        <w:t>, находящихся в собственности ООО «Газпром трансгаз Казань», на территории Буинского муниципального района, протяженностью 40</w:t>
      </w:r>
      <w:r w:rsidRPr="008B5F0E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8B5F0E">
        <w:rPr>
          <w:sz w:val="28"/>
          <w:szCs w:val="28"/>
        </w:rPr>
        <w:t>771</w:t>
      </w:r>
      <w:r>
        <w:rPr>
          <w:sz w:val="28"/>
          <w:szCs w:val="28"/>
        </w:rPr>
        <w:t xml:space="preserve"> км, в виде территории общей площадью 1,5954</w:t>
      </w:r>
      <w:r w:rsidRPr="008B5F0E">
        <w:rPr>
          <w:sz w:val="28"/>
          <w:szCs w:val="28"/>
        </w:rPr>
        <w:t>31</w:t>
      </w:r>
      <w:r>
        <w:rPr>
          <w:sz w:val="28"/>
          <w:szCs w:val="28"/>
        </w:rPr>
        <w:t xml:space="preserve"> кв.км, утвержденных распоряжением Минземимущества Республики Татарстан от 29.12.2014 № 3060</w:t>
      </w:r>
      <w:r w:rsidRPr="00622B73">
        <w:rPr>
          <w:sz w:val="28"/>
          <w:szCs w:val="28"/>
        </w:rPr>
        <w:t xml:space="preserve">-р «Об утверждении границ охранных зон газораспределительных сетей (газопроводов) на территории </w:t>
      </w:r>
      <w:r>
        <w:rPr>
          <w:sz w:val="28"/>
          <w:szCs w:val="28"/>
        </w:rPr>
        <w:t>Буинского, Аппастовского (частично), Тетюшского (частично) муниципальных районов Республики Татарстан» (далее – Распоряжение № 3060-р) на земельных участках согласно приложению 1 к настоящему распоряжению, в связи с выявлением и исправлением технических ошибок.</w:t>
      </w:r>
    </w:p>
    <w:p w:rsidR="00C30141" w:rsidRDefault="00C30141" w:rsidP="00C30141">
      <w:pPr>
        <w:ind w:firstLine="709"/>
        <w:jc w:val="both"/>
        <w:rPr>
          <w:sz w:val="28"/>
          <w:szCs w:val="28"/>
        </w:rPr>
      </w:pP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границы охранных зон газопровода, находящегося в собственности ООО «Газпром трансгаз Казань» (ЭПУ «Буинскгаз»), с инвентарными номерами </w:t>
      </w:r>
      <w:r w:rsidRPr="00C20C31">
        <w:rPr>
          <w:sz w:val="28"/>
          <w:szCs w:val="28"/>
        </w:rPr>
        <w:t>884, 911, 917, 926, 935, 945, 974, 975, 978, 1125, 1128, 1129, 1130, 1132, 1134, 1135, 1136, 1138, 1140, 1142, 1143, 1144, 1147, 1148, 1149, 1150, 1153, 1154, 1156, 1227, 1228, 1232, 1245, 1246, 1248, 1249, 1253, 1255, 1261, 1266, 1272, 1278, 1282, 1283, 1399, 1408, 1427, 1493, 1494, 1504, 1508, 1509, 1510, 1511, 1512, 1513, 1514, 1516, 1518, 1521, 1523, 1524, 1525, 1527, 1528, 1529, 1530, 1531, 1533, 1534, 1535, 1536, 1537, 1538, 1539, 1541, 1543, 1544, 1546, 1548, 1549, 1552, 1554, 1555, 1558, 1560, 1561, 1563, 1564, 1565, 1566, 1567, 1569, 1570, 1571, 1572, 1726, 18341, 18355, 18358, 18380, 18381, 18382, 18383, 18387, 18388, 18391, 18393, 18394, 18401, 18403, 18440, 18441, 18442, 20944, 20945, 20946, 20948, 20949, 20951, 20952, 20953, 20954, 22131, 22136, 22141, 22530, 22532, 22533, 22536, 26087, 26118, 26208, 26213, 26262, 27654, 27655, 27656, 27658, 27659, 29452, 29459, 29460, 29465, 29470, 29472, 29477, 29478, 29487, 29489, 29493, 29494, 29495, 29496, 29497, 29500, 29502, 29511, 37134, 37135, 37136, 37137, 37138, 37139, 37140, 37143, 37145, 37147, 37148, 37150, 37153, 37157, 39105, 39106, 39108, 39109, 39111, 39112, 39113, 39116, 39117, 39118, 39119, 39123, 39124, 39125, 39126, 39127, 39128, 39129, 39130, 39131, 39132, 39244, 39245, 39246, 39248, 39249, 41312, 41320, 41321, 41323, 41324, 41358, 41359, 46973, 46979, 67404 и ГРП, ШРП с инвентарными номерами: 1796, 1797, 1800, 1896, 1897, 1975, 18362, 18363, 18389, 26235, 26238, 29439, 29440, 46968, 53014, 58067</w:t>
      </w:r>
      <w:r>
        <w:rPr>
          <w:sz w:val="28"/>
          <w:szCs w:val="28"/>
        </w:rPr>
        <w:t>, на территории Буинского муниципального района Республики Татарстан, на земельных участках с кадастровыми номерами согласно приложению 2 к настоящему распоряжению, протяженностью 401,</w:t>
      </w:r>
      <w:r w:rsidRPr="008B5F0E">
        <w:rPr>
          <w:sz w:val="28"/>
          <w:szCs w:val="28"/>
        </w:rPr>
        <w:t>661</w:t>
      </w:r>
      <w:r>
        <w:rPr>
          <w:sz w:val="28"/>
          <w:szCs w:val="28"/>
        </w:rPr>
        <w:t xml:space="preserve"> км, в виде территории общей площадью 1,597770 кв.км, в связи с выявлением и исправлением технических ошибок, и согласно сведениям, содержащим</w:t>
      </w:r>
      <w:r w:rsidRPr="00622B73">
        <w:rPr>
          <w:sz w:val="28"/>
          <w:szCs w:val="28"/>
        </w:rPr>
        <w:t>ся в текстовом и графическом описан</w:t>
      </w:r>
      <w:r>
        <w:rPr>
          <w:sz w:val="28"/>
          <w:szCs w:val="28"/>
        </w:rPr>
        <w:t>ии</w:t>
      </w:r>
      <w:r w:rsidRPr="00622B73">
        <w:rPr>
          <w:sz w:val="28"/>
          <w:szCs w:val="28"/>
        </w:rPr>
        <w:t xml:space="preserve"> местоположения</w:t>
      </w:r>
      <w:r>
        <w:rPr>
          <w:sz w:val="28"/>
          <w:szCs w:val="28"/>
        </w:rPr>
        <w:t xml:space="preserve"> границ зон</w:t>
      </w:r>
      <w:r w:rsidRPr="00622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особыми условиями использования территории, перечне координат характерных точек границ надземных и подземных объектов, </w:t>
      </w:r>
      <w:r w:rsidRPr="00622B73">
        <w:rPr>
          <w:sz w:val="28"/>
          <w:szCs w:val="28"/>
        </w:rPr>
        <w:t>выполненных</w:t>
      </w:r>
      <w:r>
        <w:rPr>
          <w:sz w:val="28"/>
          <w:szCs w:val="28"/>
        </w:rPr>
        <w:t xml:space="preserve"> АО </w:t>
      </w:r>
      <w:r w:rsidRPr="00622B73">
        <w:rPr>
          <w:sz w:val="28"/>
          <w:szCs w:val="28"/>
        </w:rPr>
        <w:t xml:space="preserve">РКЦ «Земля» </w:t>
      </w:r>
      <w:r>
        <w:rPr>
          <w:sz w:val="28"/>
          <w:szCs w:val="28"/>
        </w:rPr>
        <w:t>с 20 января по 6 февраля</w:t>
      </w:r>
      <w:r w:rsidRPr="00622B73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622B7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соответствии с договором № 888-14-П от 25.06.2014.</w:t>
      </w:r>
    </w:p>
    <w:p w:rsidR="00C30141" w:rsidRDefault="00C30141" w:rsidP="00C30141">
      <w:pPr>
        <w:ind w:firstLine="709"/>
        <w:jc w:val="both"/>
        <w:rPr>
          <w:sz w:val="28"/>
          <w:szCs w:val="28"/>
        </w:rPr>
      </w:pP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Наложить на срок эксплуатации газопровода 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г. № 878, на земельные участки, указанные в пункте 2 настоящего распоряжения, полностью или частично попадающие в охранные зоны газопровода, в связи с выявлением и исправлением технических ошибок.</w:t>
      </w:r>
    </w:p>
    <w:p w:rsidR="00C30141" w:rsidRDefault="00C30141" w:rsidP="00C30141">
      <w:pPr>
        <w:ind w:firstLine="709"/>
        <w:jc w:val="both"/>
        <w:rPr>
          <w:sz w:val="28"/>
          <w:szCs w:val="28"/>
        </w:rPr>
      </w:pP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22B73">
        <w:rPr>
          <w:sz w:val="28"/>
          <w:szCs w:val="28"/>
        </w:rPr>
        <w:t>На основании сведений, содержащихся в текстовом и графическом описан</w:t>
      </w:r>
      <w:r>
        <w:rPr>
          <w:sz w:val="28"/>
          <w:szCs w:val="28"/>
        </w:rPr>
        <w:t>ии</w:t>
      </w:r>
      <w:r w:rsidRPr="00622B73">
        <w:rPr>
          <w:sz w:val="28"/>
          <w:szCs w:val="28"/>
        </w:rPr>
        <w:t xml:space="preserve"> местоположения</w:t>
      </w:r>
      <w:r>
        <w:rPr>
          <w:sz w:val="28"/>
          <w:szCs w:val="28"/>
        </w:rPr>
        <w:t xml:space="preserve"> границ зон</w:t>
      </w:r>
      <w:r w:rsidRPr="00622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особыми условиями использования территории, перечне координат характерных точек границ подземного газопровода, </w:t>
      </w:r>
      <w:r w:rsidRPr="00622B73">
        <w:rPr>
          <w:sz w:val="28"/>
          <w:szCs w:val="28"/>
        </w:rPr>
        <w:t>выполненных АО «РКЦ «Земля»</w:t>
      </w:r>
      <w:r w:rsidRPr="00705B99"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 xml:space="preserve">» </w:t>
      </w:r>
      <w:r>
        <w:rPr>
          <w:sz w:val="28"/>
          <w:szCs w:val="28"/>
        </w:rPr>
        <w:t>с 20 января по 6 февраля</w:t>
      </w:r>
      <w:r w:rsidRPr="00622B73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622B7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соответствии с договором № 888-14-П от 25.06.2014, </w:t>
      </w:r>
      <w:r w:rsidRPr="00622B73">
        <w:rPr>
          <w:sz w:val="28"/>
          <w:szCs w:val="28"/>
        </w:rPr>
        <w:t xml:space="preserve">в Распоряжение </w:t>
      </w:r>
      <w:r>
        <w:rPr>
          <w:sz w:val="28"/>
          <w:szCs w:val="28"/>
        </w:rPr>
        <w:t xml:space="preserve">            № 3060</w:t>
      </w:r>
      <w:r w:rsidRPr="00622B73">
        <w:rPr>
          <w:sz w:val="28"/>
          <w:szCs w:val="28"/>
        </w:rPr>
        <w:t>-р внести следующие изменения:</w:t>
      </w:r>
    </w:p>
    <w:p w:rsidR="00C30141" w:rsidRPr="00622B73" w:rsidRDefault="00C30141" w:rsidP="00C30141">
      <w:pPr>
        <w:spacing w:line="120" w:lineRule="auto"/>
        <w:ind w:firstLine="709"/>
        <w:jc w:val="both"/>
        <w:rPr>
          <w:sz w:val="28"/>
          <w:szCs w:val="28"/>
        </w:rPr>
      </w:pPr>
    </w:p>
    <w:p w:rsidR="00C30141" w:rsidRPr="00622B73" w:rsidRDefault="00C30141" w:rsidP="00C30141">
      <w:pPr>
        <w:spacing w:line="120" w:lineRule="auto"/>
        <w:ind w:firstLine="709"/>
        <w:jc w:val="both"/>
        <w:rPr>
          <w:sz w:val="28"/>
          <w:szCs w:val="28"/>
        </w:rPr>
      </w:pP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1.1 </w:t>
      </w:r>
      <w:r w:rsidRPr="00622B73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622B73">
        <w:rPr>
          <w:sz w:val="28"/>
          <w:szCs w:val="28"/>
        </w:rPr>
        <w:t xml:space="preserve"> 1 изложить в следующей редакции:</w:t>
      </w:r>
    </w:p>
    <w:p w:rsidR="00C30141" w:rsidRPr="00622B73" w:rsidRDefault="00C30141" w:rsidP="00C30141">
      <w:pPr>
        <w:spacing w:line="120" w:lineRule="auto"/>
        <w:ind w:firstLine="709"/>
        <w:jc w:val="both"/>
        <w:rPr>
          <w:b/>
          <w:sz w:val="28"/>
          <w:szCs w:val="28"/>
        </w:rPr>
      </w:pP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 w:rsidRPr="00622B73">
        <w:rPr>
          <w:sz w:val="28"/>
          <w:szCs w:val="28"/>
        </w:rPr>
        <w:t>«1.</w:t>
      </w:r>
      <w:r>
        <w:rPr>
          <w:sz w:val="28"/>
          <w:szCs w:val="28"/>
        </w:rPr>
        <w:t>1</w:t>
      </w:r>
      <w:r w:rsidRPr="00622B7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22B73">
        <w:rPr>
          <w:sz w:val="28"/>
          <w:szCs w:val="28"/>
        </w:rPr>
        <w:t>азораспределительны</w:t>
      </w:r>
      <w:r>
        <w:rPr>
          <w:sz w:val="28"/>
          <w:szCs w:val="28"/>
        </w:rPr>
        <w:t>й</w:t>
      </w:r>
      <w:r w:rsidRPr="00622B73">
        <w:rPr>
          <w:sz w:val="28"/>
          <w:szCs w:val="28"/>
        </w:rPr>
        <w:t xml:space="preserve"> </w:t>
      </w:r>
      <w:r>
        <w:rPr>
          <w:sz w:val="28"/>
          <w:szCs w:val="28"/>
        </w:rPr>
        <w:t>газопровод</w:t>
      </w:r>
      <w:r w:rsidRPr="00622B73">
        <w:rPr>
          <w:sz w:val="28"/>
          <w:szCs w:val="28"/>
        </w:rPr>
        <w:t xml:space="preserve"> ЭПУ </w:t>
      </w:r>
      <w:r>
        <w:rPr>
          <w:sz w:val="28"/>
          <w:szCs w:val="28"/>
        </w:rPr>
        <w:t>«Буинскгаз</w:t>
      </w:r>
      <w:r w:rsidRPr="00622B73">
        <w:rPr>
          <w:sz w:val="28"/>
          <w:szCs w:val="28"/>
        </w:rPr>
        <w:t xml:space="preserve">», с инвентарными номерами согласно приложению №1 к настоящему распоряжению, на территории </w:t>
      </w:r>
      <w:r>
        <w:rPr>
          <w:sz w:val="28"/>
          <w:szCs w:val="28"/>
        </w:rPr>
        <w:t>Буинского муниципального района, протяженностью 6</w:t>
      </w:r>
      <w:r w:rsidRPr="008B5F0E">
        <w:rPr>
          <w:sz w:val="28"/>
          <w:szCs w:val="28"/>
        </w:rPr>
        <w:t>44</w:t>
      </w:r>
      <w:r>
        <w:rPr>
          <w:sz w:val="28"/>
          <w:szCs w:val="28"/>
        </w:rPr>
        <w:t>,</w:t>
      </w:r>
      <w:r w:rsidRPr="008B5F0E">
        <w:rPr>
          <w:sz w:val="28"/>
          <w:szCs w:val="28"/>
        </w:rPr>
        <w:t>785</w:t>
      </w:r>
      <w:r w:rsidRPr="00622B73">
        <w:rPr>
          <w:sz w:val="28"/>
          <w:szCs w:val="28"/>
        </w:rPr>
        <w:t xml:space="preserve"> км, в виде территории общей площадью </w:t>
      </w:r>
      <w:r>
        <w:rPr>
          <w:sz w:val="28"/>
          <w:szCs w:val="28"/>
        </w:rPr>
        <w:t xml:space="preserve">                  2,5</w:t>
      </w:r>
      <w:r w:rsidRPr="008B5F0E">
        <w:rPr>
          <w:sz w:val="28"/>
          <w:szCs w:val="28"/>
        </w:rPr>
        <w:t>90221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кв.км, и согласно сведениям, содержащимся в текстовом и графическом описан</w:t>
      </w:r>
      <w:r>
        <w:rPr>
          <w:sz w:val="28"/>
          <w:szCs w:val="28"/>
        </w:rPr>
        <w:t>ии</w:t>
      </w:r>
      <w:r w:rsidRPr="00622B73">
        <w:rPr>
          <w:sz w:val="28"/>
          <w:szCs w:val="28"/>
        </w:rPr>
        <w:t xml:space="preserve"> местоположения</w:t>
      </w:r>
      <w:r>
        <w:rPr>
          <w:sz w:val="28"/>
          <w:szCs w:val="28"/>
        </w:rPr>
        <w:t xml:space="preserve"> границ зон с особыми условиями использования территории, перечне координат характерных точек границ </w:t>
      </w:r>
      <w:r w:rsidRPr="00622B73">
        <w:rPr>
          <w:sz w:val="28"/>
          <w:szCs w:val="28"/>
        </w:rPr>
        <w:t xml:space="preserve">наземных и подземных объектов, </w:t>
      </w:r>
      <w:r>
        <w:rPr>
          <w:sz w:val="28"/>
          <w:szCs w:val="28"/>
        </w:rPr>
        <w:t xml:space="preserve">выполненных </w:t>
      </w:r>
      <w:r w:rsidRPr="00063188">
        <w:rPr>
          <w:sz w:val="28"/>
          <w:szCs w:val="28"/>
        </w:rPr>
        <w:t>АО</w:t>
      </w:r>
      <w:r>
        <w:rPr>
          <w:sz w:val="28"/>
          <w:szCs w:val="28"/>
        </w:rPr>
        <w:t xml:space="preserve"> РКЦ</w:t>
      </w:r>
      <w:r w:rsidRPr="00063188">
        <w:rPr>
          <w:sz w:val="28"/>
          <w:szCs w:val="28"/>
        </w:rPr>
        <w:t xml:space="preserve"> «Земля» с </w:t>
      </w:r>
      <w:r>
        <w:rPr>
          <w:sz w:val="28"/>
          <w:szCs w:val="28"/>
        </w:rPr>
        <w:t>21 ноября 2014 года</w:t>
      </w:r>
      <w:r w:rsidRPr="00063188">
        <w:rPr>
          <w:sz w:val="28"/>
          <w:szCs w:val="28"/>
        </w:rPr>
        <w:t xml:space="preserve"> по </w:t>
      </w:r>
      <w:r>
        <w:rPr>
          <w:sz w:val="28"/>
          <w:szCs w:val="28"/>
        </w:rPr>
        <w:t>1 декабря 2014 года и согласованных</w:t>
      </w:r>
      <w:r w:rsidRPr="00063188">
        <w:rPr>
          <w:sz w:val="28"/>
          <w:szCs w:val="28"/>
        </w:rPr>
        <w:t xml:space="preserve"> ООО «Газпром трансгаз Казань» </w:t>
      </w:r>
      <w:r>
        <w:rPr>
          <w:sz w:val="28"/>
          <w:szCs w:val="28"/>
        </w:rPr>
        <w:t xml:space="preserve">19 декабря </w:t>
      </w:r>
      <w:r w:rsidRPr="00063188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года.»;</w:t>
      </w:r>
    </w:p>
    <w:p w:rsidR="00C30141" w:rsidRPr="00622B73" w:rsidRDefault="00C30141" w:rsidP="00C30141">
      <w:pPr>
        <w:ind w:firstLine="709"/>
        <w:jc w:val="both"/>
        <w:rPr>
          <w:sz w:val="28"/>
          <w:szCs w:val="28"/>
        </w:rPr>
      </w:pP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признать утратившим силу;</w:t>
      </w:r>
    </w:p>
    <w:p w:rsidR="00C30141" w:rsidRDefault="00C30141" w:rsidP="00C30141">
      <w:pPr>
        <w:spacing w:line="120" w:lineRule="auto"/>
        <w:ind w:firstLine="709"/>
        <w:jc w:val="both"/>
        <w:rPr>
          <w:sz w:val="28"/>
          <w:szCs w:val="28"/>
        </w:rPr>
      </w:pPr>
    </w:p>
    <w:p w:rsidR="00C30141" w:rsidRDefault="00C30141" w:rsidP="00C30141">
      <w:pPr>
        <w:spacing w:line="120" w:lineRule="auto"/>
        <w:ind w:firstLine="709"/>
        <w:jc w:val="both"/>
        <w:rPr>
          <w:sz w:val="28"/>
          <w:szCs w:val="28"/>
        </w:rPr>
      </w:pP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 w:rsidRPr="00622B73">
        <w:rPr>
          <w:sz w:val="28"/>
          <w:szCs w:val="28"/>
        </w:rPr>
        <w:t>с</w:t>
      </w:r>
      <w:r>
        <w:rPr>
          <w:sz w:val="28"/>
          <w:szCs w:val="28"/>
        </w:rPr>
        <w:t>троки 2, 26, 32, 41, 50, 56, 76, 77, 78, 80-87, 89-97, 100-102, 112, 113, 117, 130, 131, 133, 137, 139, 149, 155, 161-163, 174, 182, 200, 261, 262, 272, 275-281, 283-306, 308-312, 314-318, 320, 322, 323, 325, 326, 332, 330, 333-341. 343, 345-352, 354, 355, 357, 358, 361, 365, 367, 369, 370, 372, 375, 376, 377, 381, 384, 391-394, 395, 397, 411, 412, 416-418, 422, 429, 431, 433-437, 439, 441, 448-455, 457-461, 464, 467, 470-479, 480, 481-491, 499-501, 503-505, 510, 511, 513, 514, 518, 519, 523, 526, 536</w:t>
      </w:r>
      <w:r w:rsidRPr="00622B7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приложении</w:t>
      </w:r>
      <w:r w:rsidRPr="00622B73">
        <w:rPr>
          <w:sz w:val="28"/>
          <w:szCs w:val="28"/>
        </w:rPr>
        <w:t xml:space="preserve"> № 1 изложить в </w:t>
      </w:r>
      <w:r>
        <w:rPr>
          <w:sz w:val="28"/>
          <w:szCs w:val="28"/>
        </w:rPr>
        <w:t>новой редакции согласно приложению 3 к настоящему распоряжению;</w:t>
      </w:r>
    </w:p>
    <w:p w:rsidR="00C30141" w:rsidRDefault="00C30141" w:rsidP="00C30141">
      <w:pPr>
        <w:ind w:firstLine="709"/>
        <w:jc w:val="both"/>
        <w:rPr>
          <w:sz w:val="28"/>
          <w:szCs w:val="28"/>
        </w:rPr>
      </w:pP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строки 60, 150, 399, 425, 468, 517 исключить из приложения №1;</w:t>
      </w:r>
    </w:p>
    <w:p w:rsidR="00C30141" w:rsidRDefault="00C30141" w:rsidP="00C30141">
      <w:pPr>
        <w:ind w:firstLine="709"/>
        <w:jc w:val="both"/>
        <w:rPr>
          <w:sz w:val="28"/>
          <w:szCs w:val="28"/>
        </w:rPr>
      </w:pP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дополнить строками:</w:t>
      </w:r>
    </w:p>
    <w:p w:rsidR="00C30141" w:rsidRDefault="00C30141" w:rsidP="00C30141">
      <w:pPr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694"/>
        <w:gridCol w:w="1715"/>
        <w:gridCol w:w="2694"/>
        <w:gridCol w:w="476"/>
        <w:gridCol w:w="1083"/>
        <w:gridCol w:w="2506"/>
      </w:tblGrid>
      <w:tr w:rsidR="00C30141" w:rsidRPr="003C4ED8" w:rsidTr="005033FD">
        <w:trPr>
          <w:trHeight w:val="107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4ED8">
              <w:rPr>
                <w:b/>
                <w:bCs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3528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РТ, Буинский муниципальный район, муниципальное образование "город Буинск", г. Буинск, по ул.Космовского, к д.3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9948A3" w:rsidRDefault="00C30141" w:rsidP="005033FD">
            <w:pPr>
              <w:ind w:leftChars="-7" w:left="-3" w:hangingChars="9" w:hanging="14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 xml:space="preserve">d=57 </w:t>
            </w:r>
          </w:p>
          <w:p w:rsidR="00C30141" w:rsidRPr="009948A3" w:rsidRDefault="00C30141" w:rsidP="005033FD">
            <w:pPr>
              <w:ind w:left="1" w:hanging="1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 xml:space="preserve">Низкое давление 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9948A3" w:rsidRDefault="00C30141" w:rsidP="005033FD">
            <w:pPr>
              <w:jc w:val="center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>№ 16-01.14-03.2001-74.2 от 23.05.2002</w:t>
            </w:r>
          </w:p>
        </w:tc>
      </w:tr>
      <w:tr w:rsidR="00C30141" w:rsidRPr="003C4ED8" w:rsidTr="005033FD">
        <w:trPr>
          <w:trHeight w:val="11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4ED8">
              <w:rPr>
                <w:b/>
                <w:bCs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3528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РТ, Буинский муниципальный район, муниципальное образование "город Буинск", г. Буинск, от ул.Луговая к д.19 по ул.Горького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9948A3" w:rsidRDefault="00C30141" w:rsidP="005033FD">
            <w:pPr>
              <w:ind w:leftChars="-8" w:left="-3" w:hangingChars="10" w:hanging="16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>d=57</w:t>
            </w:r>
          </w:p>
          <w:p w:rsidR="00C30141" w:rsidRPr="009948A3" w:rsidRDefault="00C30141" w:rsidP="005033FD">
            <w:pPr>
              <w:tabs>
                <w:tab w:val="left" w:pos="1401"/>
              </w:tabs>
              <w:ind w:left="1" w:hanging="1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 xml:space="preserve">Низкое давление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9948A3" w:rsidRDefault="00C30141" w:rsidP="005033FD">
            <w:pPr>
              <w:jc w:val="center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>№ 16-01.14-03.2001-74.2 от 23.05.2002</w:t>
            </w:r>
          </w:p>
        </w:tc>
      </w:tr>
      <w:tr w:rsidR="00C30141" w:rsidRPr="003C4ED8" w:rsidTr="005033FD">
        <w:trPr>
          <w:trHeight w:val="1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4ED8">
              <w:rPr>
                <w:b/>
                <w:bCs/>
                <w:color w:val="000000"/>
                <w:sz w:val="18"/>
                <w:szCs w:val="18"/>
              </w:rPr>
              <w:t>18441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9948A3" w:rsidRDefault="00C30141" w:rsidP="005033FD">
            <w:pPr>
              <w:jc w:val="center"/>
              <w:rPr>
                <w:color w:val="000000"/>
                <w:sz w:val="15"/>
                <w:szCs w:val="15"/>
              </w:rPr>
            </w:pPr>
            <w:r w:rsidRPr="009948A3">
              <w:rPr>
                <w:color w:val="000000"/>
                <w:sz w:val="15"/>
                <w:szCs w:val="15"/>
              </w:rPr>
              <w:t>92:218:002:000012790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РТ, Буинский муниципальный район, Альшиховское сельское поселение, д. Мулланур Вахитов, от ШРП/26247 по ул.Мира, ул.Лесная, ул.Зеленая и ул.Колхозная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3501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9948A3" w:rsidRDefault="00C30141" w:rsidP="005033FD">
            <w:pPr>
              <w:ind w:left="1" w:hanging="1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>d=57</w:t>
            </w:r>
          </w:p>
          <w:p w:rsidR="00C30141" w:rsidRPr="009948A3" w:rsidRDefault="00C30141" w:rsidP="005033FD">
            <w:pPr>
              <w:ind w:left="1" w:hanging="1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 xml:space="preserve">Низкое давление; </w:t>
            </w:r>
          </w:p>
          <w:p w:rsidR="00C30141" w:rsidRPr="009948A3" w:rsidRDefault="00C30141" w:rsidP="005033FD">
            <w:pPr>
              <w:ind w:left="1" w:hanging="1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 xml:space="preserve">d=89 </w:t>
            </w:r>
          </w:p>
          <w:p w:rsidR="00C30141" w:rsidRPr="009948A3" w:rsidRDefault="00C30141" w:rsidP="005033FD">
            <w:pPr>
              <w:ind w:left="1" w:hanging="1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>Низкое давление;</w:t>
            </w:r>
          </w:p>
          <w:p w:rsidR="00C30141" w:rsidRPr="009948A3" w:rsidRDefault="00C30141" w:rsidP="005033FD">
            <w:pPr>
              <w:ind w:left="1" w:hanging="1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 xml:space="preserve"> d=114</w:t>
            </w:r>
          </w:p>
          <w:p w:rsidR="00C30141" w:rsidRPr="009948A3" w:rsidRDefault="00C30141" w:rsidP="005033FD">
            <w:pPr>
              <w:ind w:left="1" w:hanging="1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 xml:space="preserve"> Низкое давление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9948A3" w:rsidRDefault="00C30141" w:rsidP="005033FD">
            <w:pPr>
              <w:jc w:val="center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>№ 16-01.14-03.2001-74.2 от 23.05.2002</w:t>
            </w:r>
          </w:p>
        </w:tc>
      </w:tr>
      <w:tr w:rsidR="00C30141" w:rsidRPr="003C4ED8" w:rsidTr="005033FD">
        <w:trPr>
          <w:trHeight w:val="11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4ED8">
              <w:rPr>
                <w:b/>
                <w:bCs/>
                <w:color w:val="000000"/>
                <w:sz w:val="18"/>
                <w:szCs w:val="18"/>
              </w:rPr>
              <w:t>29478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3528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РТ, Буинский муниципальный район, Исаковское сельское поселение, с. Алькеево, от ул.Московская у д.14а по ул.Дружба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9948A3" w:rsidRDefault="00C30141" w:rsidP="005033FD">
            <w:pPr>
              <w:ind w:leftChars="-8" w:left="-3" w:hangingChars="10" w:hanging="16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 xml:space="preserve">d=57 </w:t>
            </w:r>
          </w:p>
          <w:p w:rsidR="00C30141" w:rsidRPr="009948A3" w:rsidRDefault="00C30141" w:rsidP="005033FD">
            <w:pPr>
              <w:ind w:leftChars="-8" w:left="-3" w:hangingChars="10" w:hanging="16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>Низкое давление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9948A3" w:rsidRDefault="00C30141" w:rsidP="005033FD">
            <w:pPr>
              <w:jc w:val="center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>№ 16-01.14-03.2001-74.2 от 23.05.2002</w:t>
            </w:r>
          </w:p>
        </w:tc>
      </w:tr>
      <w:tr w:rsidR="00C30141" w:rsidRPr="003C4ED8" w:rsidTr="005033FD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4ED8">
              <w:rPr>
                <w:b/>
                <w:bCs/>
                <w:color w:val="000000"/>
                <w:sz w:val="18"/>
                <w:szCs w:val="18"/>
              </w:rPr>
              <w:t>39126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3528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РТ, Буинский муниципальный район, Старотинчалинское сельское поселение, д. Старостуденецкие Выселки, к д.20а по ул.Школьная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3C4ED8" w:rsidRDefault="00C30141" w:rsidP="005033FD">
            <w:pPr>
              <w:jc w:val="center"/>
              <w:rPr>
                <w:color w:val="000000"/>
                <w:sz w:val="18"/>
                <w:szCs w:val="18"/>
              </w:rPr>
            </w:pPr>
            <w:r w:rsidRPr="003C4ED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9948A3" w:rsidRDefault="00C30141" w:rsidP="005033FD">
            <w:pPr>
              <w:ind w:left="1" w:hanging="1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 xml:space="preserve">d=25 </w:t>
            </w:r>
          </w:p>
          <w:p w:rsidR="00C30141" w:rsidRPr="009948A3" w:rsidRDefault="00C30141" w:rsidP="005033FD">
            <w:pPr>
              <w:ind w:left="1" w:hanging="1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>Низкое давление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41" w:rsidRPr="009948A3" w:rsidRDefault="00C30141" w:rsidP="005033FD">
            <w:pPr>
              <w:jc w:val="center"/>
              <w:rPr>
                <w:color w:val="000000"/>
                <w:sz w:val="16"/>
                <w:szCs w:val="16"/>
              </w:rPr>
            </w:pPr>
            <w:r w:rsidRPr="009948A3">
              <w:rPr>
                <w:color w:val="000000"/>
                <w:sz w:val="16"/>
                <w:szCs w:val="16"/>
              </w:rPr>
              <w:t>№ 16-01.14-03.2001-74.2 от 23.05.2002</w:t>
            </w:r>
          </w:p>
        </w:tc>
      </w:tr>
    </w:tbl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строки, соответствующие газопроводу с инвентарными номерами </w:t>
      </w:r>
      <w:r w:rsidRPr="00C20C31">
        <w:rPr>
          <w:sz w:val="28"/>
          <w:szCs w:val="28"/>
        </w:rPr>
        <w:t>884, 911, 917, 926, 935, 945, 974, 975, 978, 1125, 1128, 1129, 1132, 1134, 1135, 1136, 1138, 1140, 1142, 1143, 1144, 1147, 1148, 1149, 1150, 1153, 1154, 1156, 1227, 1228, 1232, 1245, 1246, 1248, 1249, 1253, 1255, 1261, 1266, 1272, 1278, 1282, 1283, 1399, 1408, 1427, 1493, 1494, 1504, 1508, 1509, 1510, 1511, 1512, 1513, 1514, 1516, 1518, 1521, 1523, 1524, 1525, 1527, 1528, 1529, 1530, 1531, 1533, 1534, 1535, 1536, 1537, 1538, 1539, 1541, 1543, 1544, 1546, 1548, 1549, 1552, 1554, 1555, 1558, 1560, 1561, 1563, 1564, 1565, 1566, 1567, 1569, 1570, 1571, 1572, 1726, 18341, 18355, 18358, 18380, 18381, 18382, 18383, 18387, 18388, 18391, 18393, 18394, 18401, 18403, 18440, 18441, 18442, 20944, 20945, 20946, 20948, 20949, 20951, 20952, 20953, 20954, 22131, 22136, 22141, 22530, 22532, 22533, 22536, 26087, 26118, 26208, 26213, 26262, 27654, 27655, 27656, 27658, 27659, 29452, 29459, 29460, 29465, 29470, 29472, 29477, 29478, 29487, 29489, 29493, 29494, 29495, 29496, 29497, 29500, 29502, 29511, 37134, 37135, 37136, 37137, 37138, 37139, 37140, 37143, 37145, 37147, 37148, 37150, 37153, 37157, 39105, 39106, 39108, 39109, 39111, 39112, 39113, 39116, 39117, 39118, 39119, 39123, 39124, 39125, 39126, 39127, 39128, 39129, 39130, 39131, 39132, 39244, 39245, 39246, 39248, 39249, 41312, 41320, 41321, 41323, 41324, 41358, 41359, 46973, 46979, 67404 и ГРП, ШРП с инвентарными номерами: 1796, 1797, 1800, 1896, 1897, 1975, 18362, 18363, 18389, 26235, 26238, 29439, 29440, 46968, 53014, 58067</w:t>
      </w:r>
      <w:r>
        <w:rPr>
          <w:sz w:val="28"/>
          <w:szCs w:val="28"/>
        </w:rPr>
        <w:t xml:space="preserve"> в приложении № 2 изложить в новой редакции согласно приложению 2 к настоящему распоряжению;</w:t>
      </w: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 дополнить строками в соответствии с приложением 4 к настоящему распоряжению.</w:t>
      </w:r>
    </w:p>
    <w:p w:rsidR="00C30141" w:rsidRDefault="00C30141" w:rsidP="00C30141">
      <w:pPr>
        <w:jc w:val="both"/>
        <w:rPr>
          <w:sz w:val="28"/>
          <w:szCs w:val="28"/>
        </w:rPr>
      </w:pPr>
    </w:p>
    <w:p w:rsidR="00C30141" w:rsidRPr="00622B73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2B73">
        <w:rPr>
          <w:sz w:val="28"/>
          <w:szCs w:val="28"/>
        </w:rPr>
        <w:t>. Рекомендовать ООО «Газпром трансгаз Казань»:</w:t>
      </w:r>
    </w:p>
    <w:p w:rsidR="00C30141" w:rsidRPr="00622B73" w:rsidRDefault="00C30141" w:rsidP="00C30141">
      <w:pPr>
        <w:ind w:firstLine="709"/>
        <w:jc w:val="both"/>
        <w:rPr>
          <w:sz w:val="28"/>
          <w:szCs w:val="28"/>
        </w:rPr>
      </w:pPr>
      <w:r w:rsidRPr="00622B73">
        <w:rPr>
          <w:sz w:val="28"/>
          <w:szCs w:val="28"/>
        </w:rPr>
        <w:t xml:space="preserve">1) осуществить мероприятия по внесению в </w:t>
      </w:r>
      <w:r>
        <w:rPr>
          <w:sz w:val="28"/>
          <w:szCs w:val="28"/>
        </w:rPr>
        <w:t>Единый государственный реестр недвижимости</w:t>
      </w:r>
      <w:r w:rsidRPr="00622B73">
        <w:rPr>
          <w:sz w:val="28"/>
          <w:szCs w:val="28"/>
        </w:rPr>
        <w:t xml:space="preserve"> уточненных сведений об охранных зонах </w:t>
      </w:r>
      <w:r>
        <w:rPr>
          <w:sz w:val="28"/>
          <w:szCs w:val="28"/>
        </w:rPr>
        <w:t>газопровода в соответствии с пунктами 1, 2 к настоящему распоряжению;</w:t>
      </w: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 w:rsidRPr="00622B73">
        <w:rPr>
          <w:sz w:val="28"/>
          <w:szCs w:val="28"/>
        </w:rPr>
        <w:t xml:space="preserve">2) осуществить мероприятия по </w:t>
      </w:r>
      <w:r>
        <w:rPr>
          <w:sz w:val="28"/>
          <w:szCs w:val="28"/>
        </w:rPr>
        <w:t xml:space="preserve">внесению сведений </w:t>
      </w:r>
      <w:r w:rsidRPr="00622B73">
        <w:rPr>
          <w:sz w:val="28"/>
          <w:szCs w:val="28"/>
        </w:rPr>
        <w:t>в</w:t>
      </w:r>
      <w:r w:rsidRPr="00A32E16">
        <w:rPr>
          <w:sz w:val="28"/>
          <w:szCs w:val="28"/>
        </w:rPr>
        <w:t xml:space="preserve"> </w:t>
      </w:r>
      <w:r>
        <w:rPr>
          <w:sz w:val="28"/>
          <w:szCs w:val="28"/>
        </w:rPr>
        <w:t>Единый государственный реестр недвижимости по прекращению существования обременений на земельных участках согласно пункту 1 настоящего распоряжения, в связи с выявлением и исправлением технических ошибок;</w:t>
      </w:r>
    </w:p>
    <w:p w:rsidR="00C30141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осуществить мероприятия по внесению сведений в Единый государственный реестр недвижимости по регистрации обременений на земельных участках, указанных в пункте 2 настоящего распоряжения;</w:t>
      </w:r>
    </w:p>
    <w:p w:rsidR="00C30141" w:rsidRDefault="00C30141" w:rsidP="00C30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5</w:t>
      </w:r>
      <w:r w:rsidRPr="00622B73">
        <w:rPr>
          <w:sz w:val="28"/>
          <w:szCs w:val="28"/>
        </w:rPr>
        <w:t xml:space="preserve">-дневный срок со дня принятия настоящего распоряжения направить последнее в орган регистрации прав </w:t>
      </w:r>
      <w:r>
        <w:rPr>
          <w:sz w:val="28"/>
          <w:szCs w:val="28"/>
        </w:rPr>
        <w:t>с приложением подготовленного</w:t>
      </w:r>
      <w:r w:rsidRPr="00622B73">
        <w:rPr>
          <w:sz w:val="28"/>
          <w:szCs w:val="28"/>
        </w:rPr>
        <w:t xml:space="preserve"> в электронной форме </w:t>
      </w:r>
      <w:r>
        <w:rPr>
          <w:sz w:val="28"/>
          <w:szCs w:val="28"/>
        </w:rPr>
        <w:t>текстового</w:t>
      </w:r>
      <w:r w:rsidRPr="00622B73">
        <w:rPr>
          <w:sz w:val="28"/>
          <w:szCs w:val="28"/>
        </w:rPr>
        <w:t xml:space="preserve"> и графическ</w:t>
      </w:r>
      <w:r>
        <w:rPr>
          <w:sz w:val="28"/>
          <w:szCs w:val="28"/>
        </w:rPr>
        <w:t>ого</w:t>
      </w:r>
      <w:r w:rsidRPr="00622B73">
        <w:rPr>
          <w:sz w:val="28"/>
          <w:szCs w:val="28"/>
        </w:rPr>
        <w:t xml:space="preserve"> описания местоположения границ зон с особыми условиями </w:t>
      </w:r>
      <w:r>
        <w:rPr>
          <w:sz w:val="28"/>
          <w:szCs w:val="28"/>
        </w:rPr>
        <w:t>использования территории, переч</w:t>
      </w:r>
      <w:r w:rsidRPr="00622B73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622B73">
        <w:rPr>
          <w:sz w:val="28"/>
          <w:szCs w:val="28"/>
        </w:rPr>
        <w:t xml:space="preserve"> координат характерных точек границ таких зон </w:t>
      </w:r>
      <w:r>
        <w:rPr>
          <w:sz w:val="28"/>
          <w:szCs w:val="28"/>
        </w:rPr>
        <w:t>газопроводов, указанных</w:t>
      </w:r>
      <w:r w:rsidRPr="00622B73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1</w:t>
      </w:r>
      <w:r w:rsidRPr="00622B7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22B73">
        <w:rPr>
          <w:sz w:val="28"/>
          <w:szCs w:val="28"/>
        </w:rPr>
        <w:t>аспоряжения</w:t>
      </w:r>
      <w:r>
        <w:rPr>
          <w:sz w:val="28"/>
          <w:szCs w:val="28"/>
        </w:rPr>
        <w:t xml:space="preserve"> № 3003-р</w:t>
      </w:r>
      <w:r w:rsidRPr="00622B73">
        <w:rPr>
          <w:sz w:val="28"/>
          <w:szCs w:val="28"/>
        </w:rPr>
        <w:t>, для внесения в</w:t>
      </w:r>
      <w:r>
        <w:rPr>
          <w:sz w:val="28"/>
          <w:szCs w:val="28"/>
        </w:rPr>
        <w:t xml:space="preserve"> Единый</w:t>
      </w:r>
      <w:r w:rsidRPr="00622B73">
        <w:rPr>
          <w:sz w:val="28"/>
          <w:szCs w:val="28"/>
        </w:rPr>
        <w:t xml:space="preserve"> государственный </w:t>
      </w:r>
      <w:r>
        <w:rPr>
          <w:sz w:val="28"/>
          <w:szCs w:val="28"/>
        </w:rPr>
        <w:t>реестр</w:t>
      </w:r>
      <w:r w:rsidRPr="00622B73">
        <w:rPr>
          <w:sz w:val="28"/>
          <w:szCs w:val="28"/>
        </w:rPr>
        <w:t xml:space="preserve"> недвижимости сведений о</w:t>
      </w:r>
      <w:r>
        <w:rPr>
          <w:sz w:val="28"/>
          <w:szCs w:val="28"/>
        </w:rPr>
        <w:t>б изменении</w:t>
      </w:r>
      <w:r w:rsidRPr="00622B73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>х</w:t>
      </w:r>
      <w:r w:rsidRPr="00622B73">
        <w:rPr>
          <w:sz w:val="28"/>
          <w:szCs w:val="28"/>
        </w:rPr>
        <w:t xml:space="preserve"> ранее охранны</w:t>
      </w:r>
      <w:r>
        <w:rPr>
          <w:sz w:val="28"/>
          <w:szCs w:val="28"/>
        </w:rPr>
        <w:t>х зон</w:t>
      </w:r>
      <w:r w:rsidRPr="00622B73">
        <w:rPr>
          <w:sz w:val="28"/>
          <w:szCs w:val="28"/>
        </w:rPr>
        <w:t xml:space="preserve"> </w:t>
      </w:r>
      <w:r>
        <w:rPr>
          <w:sz w:val="28"/>
          <w:szCs w:val="28"/>
        </w:rPr>
        <w:t>газопроводов</w:t>
      </w:r>
      <w:r w:rsidRPr="00622B73">
        <w:rPr>
          <w:sz w:val="28"/>
          <w:szCs w:val="28"/>
        </w:rPr>
        <w:t xml:space="preserve">, в связи с </w:t>
      </w:r>
      <w:r>
        <w:rPr>
          <w:sz w:val="28"/>
          <w:szCs w:val="28"/>
        </w:rPr>
        <w:t>выявлением и исправлением технических ошибок.</w:t>
      </w:r>
    </w:p>
    <w:p w:rsidR="00C30141" w:rsidRPr="00622B73" w:rsidRDefault="00C30141" w:rsidP="00C30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22B73">
        <w:rPr>
          <w:sz w:val="28"/>
          <w:szCs w:val="28"/>
        </w:rPr>
        <w:t>. Контроль за исполнением настоящего распоряжения возложить на начальника управления земельных ресурсов Миндубаеву Г.Э.</w:t>
      </w:r>
    </w:p>
    <w:p w:rsidR="00C30141" w:rsidRPr="00622B73" w:rsidRDefault="00C30141" w:rsidP="00C30141">
      <w:pPr>
        <w:jc w:val="both"/>
        <w:rPr>
          <w:b/>
          <w:sz w:val="28"/>
          <w:szCs w:val="28"/>
        </w:rPr>
      </w:pPr>
    </w:p>
    <w:p w:rsidR="00C30141" w:rsidRPr="00622B73" w:rsidRDefault="00C30141" w:rsidP="00C30141">
      <w:pPr>
        <w:jc w:val="both"/>
        <w:rPr>
          <w:b/>
          <w:sz w:val="28"/>
          <w:szCs w:val="28"/>
        </w:rPr>
      </w:pPr>
    </w:p>
    <w:p w:rsidR="00C30141" w:rsidRDefault="00C30141" w:rsidP="00C301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22B73">
        <w:rPr>
          <w:b/>
          <w:sz w:val="28"/>
          <w:szCs w:val="28"/>
        </w:rPr>
        <w:t xml:space="preserve">инистр                                           </w:t>
      </w:r>
      <w:r>
        <w:rPr>
          <w:b/>
          <w:sz w:val="28"/>
          <w:szCs w:val="28"/>
        </w:rPr>
        <w:t xml:space="preserve">    </w:t>
      </w:r>
      <w:r w:rsidRPr="00622B73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Pr="00622B7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</w:t>
      </w:r>
      <w:r w:rsidRPr="00622B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А.К.Хамаев</w:t>
      </w:r>
    </w:p>
    <w:p w:rsidR="00C30141" w:rsidRDefault="00C30141" w:rsidP="00C30141">
      <w:pPr>
        <w:jc w:val="both"/>
        <w:rPr>
          <w:b/>
          <w:sz w:val="28"/>
          <w:szCs w:val="28"/>
        </w:rPr>
      </w:pPr>
    </w:p>
    <w:p w:rsidR="00356D09" w:rsidRDefault="00356D09" w:rsidP="00C30141">
      <w:pPr>
        <w:jc w:val="center"/>
        <w:rPr>
          <w:sz w:val="28"/>
          <w:szCs w:val="28"/>
        </w:rPr>
      </w:pPr>
    </w:p>
    <w:sectPr w:rsidR="00356D09" w:rsidSect="00B03422">
      <w:type w:val="continuous"/>
      <w:pgSz w:w="11906" w:h="16838"/>
      <w:pgMar w:top="567" w:right="1141" w:bottom="426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33" w:rsidRDefault="00D75733" w:rsidP="00341377">
      <w:r>
        <w:separator/>
      </w:r>
    </w:p>
  </w:endnote>
  <w:endnote w:type="continuationSeparator" w:id="0">
    <w:p w:rsidR="00D75733" w:rsidRDefault="00D7573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33" w:rsidRDefault="00D75733" w:rsidP="00341377">
      <w:r>
        <w:separator/>
      </w:r>
    </w:p>
  </w:footnote>
  <w:footnote w:type="continuationSeparator" w:id="0">
    <w:p w:rsidR="00D75733" w:rsidRDefault="00D7573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022BE"/>
    <w:rsid w:val="00016DDA"/>
    <w:rsid w:val="00031C1C"/>
    <w:rsid w:val="00031CA8"/>
    <w:rsid w:val="0003225A"/>
    <w:rsid w:val="000345C9"/>
    <w:rsid w:val="000501C4"/>
    <w:rsid w:val="000543DC"/>
    <w:rsid w:val="00064EF5"/>
    <w:rsid w:val="0006657F"/>
    <w:rsid w:val="000707BF"/>
    <w:rsid w:val="00075934"/>
    <w:rsid w:val="0008494D"/>
    <w:rsid w:val="000914B5"/>
    <w:rsid w:val="00093E4E"/>
    <w:rsid w:val="000A1553"/>
    <w:rsid w:val="000A339B"/>
    <w:rsid w:val="000B3792"/>
    <w:rsid w:val="000B446C"/>
    <w:rsid w:val="000B530A"/>
    <w:rsid w:val="000B7B99"/>
    <w:rsid w:val="000B7F30"/>
    <w:rsid w:val="000C2B9A"/>
    <w:rsid w:val="000C71A8"/>
    <w:rsid w:val="000D5B58"/>
    <w:rsid w:val="000E168B"/>
    <w:rsid w:val="000E5042"/>
    <w:rsid w:val="000F0D37"/>
    <w:rsid w:val="000F4226"/>
    <w:rsid w:val="00102FC2"/>
    <w:rsid w:val="00117B17"/>
    <w:rsid w:val="001218ED"/>
    <w:rsid w:val="00121E9D"/>
    <w:rsid w:val="00133ED7"/>
    <w:rsid w:val="00135069"/>
    <w:rsid w:val="001419A7"/>
    <w:rsid w:val="00150AFD"/>
    <w:rsid w:val="00151C37"/>
    <w:rsid w:val="00165BB8"/>
    <w:rsid w:val="00167565"/>
    <w:rsid w:val="00170568"/>
    <w:rsid w:val="00171F84"/>
    <w:rsid w:val="00172CC8"/>
    <w:rsid w:val="00173377"/>
    <w:rsid w:val="0017683E"/>
    <w:rsid w:val="00177FB1"/>
    <w:rsid w:val="001812D0"/>
    <w:rsid w:val="00182E10"/>
    <w:rsid w:val="00192B1C"/>
    <w:rsid w:val="00194821"/>
    <w:rsid w:val="0019755E"/>
    <w:rsid w:val="001A57E0"/>
    <w:rsid w:val="001A5D74"/>
    <w:rsid w:val="001B1FD3"/>
    <w:rsid w:val="001B6B65"/>
    <w:rsid w:val="001C08AF"/>
    <w:rsid w:val="001C2C00"/>
    <w:rsid w:val="001C5393"/>
    <w:rsid w:val="001C5643"/>
    <w:rsid w:val="001D1BA5"/>
    <w:rsid w:val="001D4026"/>
    <w:rsid w:val="002004B6"/>
    <w:rsid w:val="00205813"/>
    <w:rsid w:val="00206682"/>
    <w:rsid w:val="00210EBF"/>
    <w:rsid w:val="00212D0C"/>
    <w:rsid w:val="002211FA"/>
    <w:rsid w:val="00221C8F"/>
    <w:rsid w:val="00222730"/>
    <w:rsid w:val="00226229"/>
    <w:rsid w:val="0024534B"/>
    <w:rsid w:val="00253CD6"/>
    <w:rsid w:val="0026506B"/>
    <w:rsid w:val="00266326"/>
    <w:rsid w:val="00271627"/>
    <w:rsid w:val="002728C3"/>
    <w:rsid w:val="00272DD3"/>
    <w:rsid w:val="00276C95"/>
    <w:rsid w:val="0027726A"/>
    <w:rsid w:val="00280185"/>
    <w:rsid w:val="00280E7A"/>
    <w:rsid w:val="002A5062"/>
    <w:rsid w:val="002A7989"/>
    <w:rsid w:val="002B38D9"/>
    <w:rsid w:val="002B6488"/>
    <w:rsid w:val="002C1B33"/>
    <w:rsid w:val="002C58B4"/>
    <w:rsid w:val="002C6B88"/>
    <w:rsid w:val="002D3175"/>
    <w:rsid w:val="002E0024"/>
    <w:rsid w:val="002E22A2"/>
    <w:rsid w:val="002E264E"/>
    <w:rsid w:val="002F1DC1"/>
    <w:rsid w:val="00303EE5"/>
    <w:rsid w:val="00313ECD"/>
    <w:rsid w:val="003148C7"/>
    <w:rsid w:val="00315BED"/>
    <w:rsid w:val="00322AF8"/>
    <w:rsid w:val="0032463C"/>
    <w:rsid w:val="00334706"/>
    <w:rsid w:val="00341377"/>
    <w:rsid w:val="00353EF4"/>
    <w:rsid w:val="00356D09"/>
    <w:rsid w:val="0036223C"/>
    <w:rsid w:val="003749E9"/>
    <w:rsid w:val="00375E9E"/>
    <w:rsid w:val="00384BE1"/>
    <w:rsid w:val="00385270"/>
    <w:rsid w:val="00392DC2"/>
    <w:rsid w:val="003962B8"/>
    <w:rsid w:val="003A4C93"/>
    <w:rsid w:val="003A70DB"/>
    <w:rsid w:val="003C579A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DBF"/>
    <w:rsid w:val="00421159"/>
    <w:rsid w:val="00421A51"/>
    <w:rsid w:val="004222D0"/>
    <w:rsid w:val="0042645F"/>
    <w:rsid w:val="00433626"/>
    <w:rsid w:val="00446976"/>
    <w:rsid w:val="004472CA"/>
    <w:rsid w:val="0045056D"/>
    <w:rsid w:val="004512E6"/>
    <w:rsid w:val="00452A3C"/>
    <w:rsid w:val="00452E4A"/>
    <w:rsid w:val="004556A7"/>
    <w:rsid w:val="0045691E"/>
    <w:rsid w:val="00460DBE"/>
    <w:rsid w:val="00462E7D"/>
    <w:rsid w:val="0046365D"/>
    <w:rsid w:val="004669A0"/>
    <w:rsid w:val="00467C93"/>
    <w:rsid w:val="00483E15"/>
    <w:rsid w:val="00484345"/>
    <w:rsid w:val="00494CCC"/>
    <w:rsid w:val="004A137C"/>
    <w:rsid w:val="004B38FA"/>
    <w:rsid w:val="004B67D8"/>
    <w:rsid w:val="004D55B5"/>
    <w:rsid w:val="004F3648"/>
    <w:rsid w:val="004F73F7"/>
    <w:rsid w:val="00502E86"/>
    <w:rsid w:val="00504D1E"/>
    <w:rsid w:val="005050DB"/>
    <w:rsid w:val="00505477"/>
    <w:rsid w:val="005065EF"/>
    <w:rsid w:val="00516968"/>
    <w:rsid w:val="00520A67"/>
    <w:rsid w:val="0054335E"/>
    <w:rsid w:val="005467EE"/>
    <w:rsid w:val="0055091B"/>
    <w:rsid w:val="00556885"/>
    <w:rsid w:val="005656BA"/>
    <w:rsid w:val="00576921"/>
    <w:rsid w:val="005933E2"/>
    <w:rsid w:val="005A0DF6"/>
    <w:rsid w:val="005A2E28"/>
    <w:rsid w:val="005A7F24"/>
    <w:rsid w:val="005B0EA6"/>
    <w:rsid w:val="005B59AD"/>
    <w:rsid w:val="005C4006"/>
    <w:rsid w:val="005E08F4"/>
    <w:rsid w:val="005E2BC2"/>
    <w:rsid w:val="00611468"/>
    <w:rsid w:val="006127BE"/>
    <w:rsid w:val="00612934"/>
    <w:rsid w:val="00614D28"/>
    <w:rsid w:val="006158BA"/>
    <w:rsid w:val="00625660"/>
    <w:rsid w:val="00626BC2"/>
    <w:rsid w:val="00633690"/>
    <w:rsid w:val="00637CBB"/>
    <w:rsid w:val="006405DD"/>
    <w:rsid w:val="0064410D"/>
    <w:rsid w:val="00656800"/>
    <w:rsid w:val="0067269F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1963"/>
    <w:rsid w:val="00723DCF"/>
    <w:rsid w:val="00746804"/>
    <w:rsid w:val="0075105A"/>
    <w:rsid w:val="0075245F"/>
    <w:rsid w:val="00752E08"/>
    <w:rsid w:val="007548D9"/>
    <w:rsid w:val="00757924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D003C"/>
    <w:rsid w:val="007E26C9"/>
    <w:rsid w:val="007E4F0D"/>
    <w:rsid w:val="007E648E"/>
    <w:rsid w:val="007F385A"/>
    <w:rsid w:val="007F58BC"/>
    <w:rsid w:val="00802F2C"/>
    <w:rsid w:val="00805C69"/>
    <w:rsid w:val="00814092"/>
    <w:rsid w:val="00824FC9"/>
    <w:rsid w:val="008257FD"/>
    <w:rsid w:val="008306B3"/>
    <w:rsid w:val="00833A19"/>
    <w:rsid w:val="008365EB"/>
    <w:rsid w:val="0084674E"/>
    <w:rsid w:val="00853EAB"/>
    <w:rsid w:val="0085490E"/>
    <w:rsid w:val="00865D5A"/>
    <w:rsid w:val="008675C3"/>
    <w:rsid w:val="008750FA"/>
    <w:rsid w:val="0088694F"/>
    <w:rsid w:val="00897199"/>
    <w:rsid w:val="008978AB"/>
    <w:rsid w:val="008A2223"/>
    <w:rsid w:val="008B1F87"/>
    <w:rsid w:val="008B4C5C"/>
    <w:rsid w:val="008B556E"/>
    <w:rsid w:val="008C35B4"/>
    <w:rsid w:val="008C5844"/>
    <w:rsid w:val="008C6A15"/>
    <w:rsid w:val="008D24F4"/>
    <w:rsid w:val="008E04CE"/>
    <w:rsid w:val="008E0C57"/>
    <w:rsid w:val="008E4602"/>
    <w:rsid w:val="00901F82"/>
    <w:rsid w:val="00902F5C"/>
    <w:rsid w:val="00905C7B"/>
    <w:rsid w:val="009069E7"/>
    <w:rsid w:val="009200F0"/>
    <w:rsid w:val="00923F1E"/>
    <w:rsid w:val="009255F0"/>
    <w:rsid w:val="00932B4A"/>
    <w:rsid w:val="00935396"/>
    <w:rsid w:val="009371E8"/>
    <w:rsid w:val="00955385"/>
    <w:rsid w:val="009627D8"/>
    <w:rsid w:val="00962B4C"/>
    <w:rsid w:val="0096502D"/>
    <w:rsid w:val="0096542F"/>
    <w:rsid w:val="00971D3E"/>
    <w:rsid w:val="009753BD"/>
    <w:rsid w:val="00985A2C"/>
    <w:rsid w:val="009929A4"/>
    <w:rsid w:val="009969C6"/>
    <w:rsid w:val="00997FEA"/>
    <w:rsid w:val="009A6151"/>
    <w:rsid w:val="009B07E6"/>
    <w:rsid w:val="009B0DFB"/>
    <w:rsid w:val="009B3F5E"/>
    <w:rsid w:val="009B6421"/>
    <w:rsid w:val="009C7D03"/>
    <w:rsid w:val="009D0DF3"/>
    <w:rsid w:val="009D4606"/>
    <w:rsid w:val="009E5919"/>
    <w:rsid w:val="009E7FE2"/>
    <w:rsid w:val="009F5831"/>
    <w:rsid w:val="00A121AD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66FDB"/>
    <w:rsid w:val="00A76C52"/>
    <w:rsid w:val="00A770FA"/>
    <w:rsid w:val="00A80F39"/>
    <w:rsid w:val="00A810EC"/>
    <w:rsid w:val="00A9604C"/>
    <w:rsid w:val="00A96F1A"/>
    <w:rsid w:val="00A97A9F"/>
    <w:rsid w:val="00AA358C"/>
    <w:rsid w:val="00AA6ACE"/>
    <w:rsid w:val="00AB357E"/>
    <w:rsid w:val="00AB3CC9"/>
    <w:rsid w:val="00AB7D53"/>
    <w:rsid w:val="00AC31A5"/>
    <w:rsid w:val="00AC4091"/>
    <w:rsid w:val="00AC66BA"/>
    <w:rsid w:val="00AC762F"/>
    <w:rsid w:val="00AD31F1"/>
    <w:rsid w:val="00AD57ED"/>
    <w:rsid w:val="00AD7D6E"/>
    <w:rsid w:val="00AE23DA"/>
    <w:rsid w:val="00AE378B"/>
    <w:rsid w:val="00B03422"/>
    <w:rsid w:val="00B047E1"/>
    <w:rsid w:val="00B0523B"/>
    <w:rsid w:val="00B15BAE"/>
    <w:rsid w:val="00B17BB5"/>
    <w:rsid w:val="00B228FE"/>
    <w:rsid w:val="00B40DAC"/>
    <w:rsid w:val="00B44C0A"/>
    <w:rsid w:val="00B4643F"/>
    <w:rsid w:val="00B47399"/>
    <w:rsid w:val="00B52500"/>
    <w:rsid w:val="00B6140D"/>
    <w:rsid w:val="00B72971"/>
    <w:rsid w:val="00B76156"/>
    <w:rsid w:val="00B8170F"/>
    <w:rsid w:val="00B900F6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D531E"/>
    <w:rsid w:val="00BF0B4C"/>
    <w:rsid w:val="00BF7AE0"/>
    <w:rsid w:val="00C00E05"/>
    <w:rsid w:val="00C049AD"/>
    <w:rsid w:val="00C05C32"/>
    <w:rsid w:val="00C06925"/>
    <w:rsid w:val="00C07820"/>
    <w:rsid w:val="00C1105F"/>
    <w:rsid w:val="00C30141"/>
    <w:rsid w:val="00C33055"/>
    <w:rsid w:val="00C3638B"/>
    <w:rsid w:val="00C51CE8"/>
    <w:rsid w:val="00C524CE"/>
    <w:rsid w:val="00C57B00"/>
    <w:rsid w:val="00C7418C"/>
    <w:rsid w:val="00C77FF9"/>
    <w:rsid w:val="00C82AA2"/>
    <w:rsid w:val="00CA0127"/>
    <w:rsid w:val="00CA6C4D"/>
    <w:rsid w:val="00CB00DC"/>
    <w:rsid w:val="00CB2EBC"/>
    <w:rsid w:val="00CB423D"/>
    <w:rsid w:val="00CB7540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37B4"/>
    <w:rsid w:val="00D75733"/>
    <w:rsid w:val="00D80D82"/>
    <w:rsid w:val="00D83746"/>
    <w:rsid w:val="00D91036"/>
    <w:rsid w:val="00D93CCA"/>
    <w:rsid w:val="00DA1BCB"/>
    <w:rsid w:val="00DA312A"/>
    <w:rsid w:val="00DC3C60"/>
    <w:rsid w:val="00DD38D0"/>
    <w:rsid w:val="00DD3CC6"/>
    <w:rsid w:val="00DD53A2"/>
    <w:rsid w:val="00DE3EA4"/>
    <w:rsid w:val="00DF1285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45CD2"/>
    <w:rsid w:val="00E573C2"/>
    <w:rsid w:val="00E57999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A92"/>
    <w:rsid w:val="00F00D92"/>
    <w:rsid w:val="00F02B80"/>
    <w:rsid w:val="00F02E22"/>
    <w:rsid w:val="00F10B84"/>
    <w:rsid w:val="00F11F3A"/>
    <w:rsid w:val="00F121EB"/>
    <w:rsid w:val="00F13580"/>
    <w:rsid w:val="00F23062"/>
    <w:rsid w:val="00F23D78"/>
    <w:rsid w:val="00F255FF"/>
    <w:rsid w:val="00F27BBE"/>
    <w:rsid w:val="00F32B1E"/>
    <w:rsid w:val="00F537BC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62D20"/>
  <w15:docId w15:val="{5E68AB1F-5781-4752-B3D9-A48F91D9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.Shishlevskay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B0669-D684-48DF-8CC2-6811D75D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3516</TotalTime>
  <Pages>5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74</cp:revision>
  <cp:lastPrinted>2025-08-07T14:44:00Z</cp:lastPrinted>
  <dcterms:created xsi:type="dcterms:W3CDTF">2025-02-21T11:30:00Z</dcterms:created>
  <dcterms:modified xsi:type="dcterms:W3CDTF">2025-11-28T11:41:00Z</dcterms:modified>
</cp:coreProperties>
</file>