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44" w:rsidRPr="00CD4A44" w:rsidRDefault="00CD4A44" w:rsidP="00CD4A44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proofErr w:type="spellStart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Фәнил</w:t>
      </w:r>
      <w:proofErr w:type="spellEnd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Әһлиуллин</w:t>
      </w:r>
      <w:proofErr w:type="spellEnd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торак</w:t>
      </w:r>
      <w:proofErr w:type="spellEnd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пунктларның</w:t>
      </w:r>
      <w:proofErr w:type="spellEnd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чикләре</w:t>
      </w:r>
      <w:proofErr w:type="spellEnd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турындагы</w:t>
      </w:r>
      <w:proofErr w:type="spellEnd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мәгълүматларны</w:t>
      </w:r>
      <w:proofErr w:type="spellEnd"/>
      <w:proofErr w:type="gramStart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К</w:t>
      </w:r>
      <w:proofErr w:type="gramEnd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үчемсез</w:t>
      </w:r>
      <w:proofErr w:type="spellEnd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милекнең</w:t>
      </w:r>
      <w:proofErr w:type="spellEnd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Бердәм</w:t>
      </w:r>
      <w:proofErr w:type="spellEnd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дәүләт</w:t>
      </w:r>
      <w:proofErr w:type="spellEnd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реестрына</w:t>
      </w:r>
      <w:proofErr w:type="spellEnd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кертү</w:t>
      </w:r>
      <w:proofErr w:type="spellEnd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буенча</w:t>
      </w:r>
      <w:proofErr w:type="spellEnd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эшләрнең</w:t>
      </w:r>
      <w:proofErr w:type="spellEnd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барышы</w:t>
      </w:r>
      <w:proofErr w:type="spellEnd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турында</w:t>
      </w:r>
      <w:proofErr w:type="spellEnd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сөйләде</w:t>
      </w:r>
      <w:proofErr w:type="spellEnd"/>
    </w:p>
    <w:p w:rsidR="00CD4A44" w:rsidRPr="00CD4A44" w:rsidRDefault="00CD4A44" w:rsidP="00CD4A4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87878E"/>
          <w:sz w:val="24"/>
          <w:szCs w:val="24"/>
          <w:lang w:eastAsia="ru-RU"/>
        </w:rPr>
      </w:pPr>
      <w:r w:rsidRPr="00CD4A44">
        <w:rPr>
          <w:rFonts w:ascii="Arial" w:eastAsia="Times New Roman" w:hAnsi="Arial" w:cs="Arial"/>
          <w:color w:val="87878E"/>
          <w:sz w:val="24"/>
          <w:szCs w:val="24"/>
          <w:lang w:eastAsia="ru-RU"/>
        </w:rPr>
        <w:t>25 февраль 2020 ел</w:t>
      </w:r>
      <w:proofErr w:type="gramStart"/>
      <w:r w:rsidRPr="00CD4A44">
        <w:rPr>
          <w:rFonts w:ascii="Arial" w:eastAsia="Times New Roman" w:hAnsi="Arial" w:cs="Arial"/>
          <w:color w:val="87878E"/>
          <w:sz w:val="24"/>
          <w:szCs w:val="24"/>
          <w:lang w:eastAsia="ru-RU"/>
        </w:rPr>
        <w:t xml:space="preserve">., </w:t>
      </w:r>
      <w:proofErr w:type="spellStart"/>
      <w:proofErr w:type="gramEnd"/>
      <w:r w:rsidRPr="00CD4A44">
        <w:rPr>
          <w:rFonts w:ascii="Arial" w:eastAsia="Times New Roman" w:hAnsi="Arial" w:cs="Arial"/>
          <w:color w:val="87878E"/>
          <w:sz w:val="24"/>
          <w:szCs w:val="24"/>
          <w:lang w:eastAsia="ru-RU"/>
        </w:rPr>
        <w:t>сишәмбе</w:t>
      </w:r>
      <w:proofErr w:type="spellEnd"/>
    </w:p>
    <w:p w:rsidR="00CD4A44" w:rsidRPr="00CD4A44" w:rsidRDefault="00CD4A44" w:rsidP="00CD4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D4A44">
        <w:rPr>
          <w:rFonts w:ascii="Arial" w:eastAsia="Times New Roman" w:hAnsi="Arial" w:cs="Arial"/>
          <w:noProof/>
          <w:color w:val="3C4052"/>
          <w:sz w:val="24"/>
          <w:szCs w:val="24"/>
          <w:lang w:eastAsia="ru-RU"/>
        </w:rPr>
        <w:drawing>
          <wp:inline distT="0" distB="0" distL="0" distR="0" wp14:anchorId="1422F053" wp14:editId="1B6A4DA3">
            <wp:extent cx="7581900" cy="4248150"/>
            <wp:effectExtent l="0" t="0" r="0" b="0"/>
            <wp:docPr id="1" name="Рисунок 1" descr="http://tatarstan.ru/rus/file/news/36_n168915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stan.ru/rus/file/news/36_n1689153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44" w:rsidRPr="00CD4A44" w:rsidRDefault="00CD4A44" w:rsidP="00CD4A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Торак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пунктлар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чикләре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турындагы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мәгълүматларны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Күчемсез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милекнең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Бердәм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дәүләт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реестрына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кертү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буенча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эшләрнең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барышы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турында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Татарстан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Республикасы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Җир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һәм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proofErr w:type="gram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</w:t>
      </w:r>
      <w:proofErr w:type="gram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өлкәт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мөнәсәбәтләре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министры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Фәнил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Әһлиуллин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Татарстан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Республикасы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Хөкүмәте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Йортында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узган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республика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киңәшмәсендә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хәбәр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итте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CD4A44" w:rsidRPr="00CD4A44" w:rsidRDefault="00CD4A44" w:rsidP="00CD4A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Киңәшмәне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барлык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муниципаль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районнар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белән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видеоконференцэлемтә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режимында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Татарстан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Республикасы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Премьер-министры Алексей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Песошин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уздырды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CD4A44" w:rsidRPr="00CD4A44" w:rsidRDefault="00CD4A44" w:rsidP="00CD4A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spellStart"/>
      <w:proofErr w:type="gram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Ул</w:t>
      </w:r>
      <w:proofErr w:type="spellEnd"/>
      <w:proofErr w:type="gram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искәртеп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узганча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закон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нигезендә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торак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пунктларның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чикләре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турындагы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мәгълүматлар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генераль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планнарга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мәҗбүри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кушымта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булып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тора.</w:t>
      </w:r>
    </w:p>
    <w:p w:rsidR="00CD4A44" w:rsidRPr="00CD4A44" w:rsidRDefault="00CD4A44" w:rsidP="00CD4A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Фәнил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Әһлиуллин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хәбәр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иткәнчә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бүгенге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көнд</w:t>
      </w:r>
      <w:proofErr w:type="gram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</w:t>
      </w:r>
      <w:proofErr w:type="gram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үчемсез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милекнең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Бердәм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дәүләт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реестрында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3118 (20%)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торак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пунктларның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614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чикләре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турында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мәгълүмат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бар. 913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муниципаль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берәмлек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составына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керүче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барлык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торак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пунктларның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чикләре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кадастр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исәбенә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куелган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Төрле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башкаручыларның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эшендә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347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җирлекнең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генераль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планнары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бар,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аларның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үтәлеше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1200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торак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пунктның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чикләрен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кадастр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исәбенә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куюны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тәэмин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proofErr w:type="gram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ит</w:t>
      </w:r>
      <w:proofErr w:type="gram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әчәк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Шулай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итеп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2020 ел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ахырына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кадәр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411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муниципаль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берәмлекнең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генераль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планнарын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эшләргә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һәм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димәк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1300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торак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пунктның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чикләрен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кадастр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исәбенә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куярга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кирәк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CD4A44" w:rsidRPr="00CD4A44" w:rsidRDefault="00CD4A44" w:rsidP="00CD4A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ТР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Җир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һәм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proofErr w:type="gram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</w:t>
      </w:r>
      <w:proofErr w:type="gram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өлкәт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мөнәсәбәтләре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министрлыгы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башлыгы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сүзләренә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караганда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Татарстан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Республикасының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торак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пунктлары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чикләре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турындагы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мәгълүматларны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бердәм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дәүләт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реестрына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кертү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буенча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эшләрне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тәмамлау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агымдагы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ел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ахырына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кадәр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планлаштырылган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CD4A44" w:rsidRPr="00CD4A44" w:rsidRDefault="00CD4A44" w:rsidP="00CD4A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Фәнил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Әһлиуллин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шулай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ук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әлеге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эшләр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барышында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килеп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чыга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торган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проблемалы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мәсьәлә</w:t>
      </w:r>
      <w:proofErr w:type="gram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л</w:t>
      </w:r>
      <w:proofErr w:type="gram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әрне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дә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билгеләп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үтте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Росреестрның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электрон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сервисының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тотрыксыз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эшләве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генераль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планнар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эшләү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өчен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кирәкле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бердәм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дәүләт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имтиханыннан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территорияләрнең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кадастр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планнары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заказы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буенча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юл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картасын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үтәмәү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куркынычын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тудыра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Әлеге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проблема Россия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масштабына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ия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шуңа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</w:t>
      </w:r>
      <w:proofErr w:type="gram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</w:t>
      </w:r>
      <w:proofErr w:type="gram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агымдагы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вәзгыять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Татарстан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буенча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Росреестр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Идарәсе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белән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берлектә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көн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саен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күзәтелә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Шулай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ук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муниципалитетларның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башлангыч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мәгълүматларны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бирү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буенча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канәгатьләнмәслек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эше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җирле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үзидарә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органнары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тарафыннан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территорияләрне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үстерү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буенча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планлаштырылмау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проектны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эшләүчене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яңадан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һәм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кабат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башкарылган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эшне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башкарырга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мәҗбү</w:t>
      </w:r>
      <w:proofErr w:type="gram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</w:t>
      </w:r>
      <w:proofErr w:type="spellEnd"/>
      <w:proofErr w:type="gram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итә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исә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генераль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планны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тәмамлау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вакытын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билгели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CD4A44" w:rsidRPr="00CD4A44" w:rsidRDefault="00CD4A44" w:rsidP="00CD4A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Үз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чыгышында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министр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муниципалитетлар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җ</w:t>
      </w:r>
      <w:proofErr w:type="gram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ит</w:t>
      </w:r>
      <w:proofErr w:type="gram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әкчелегенә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әлеге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проблемаларга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игътибар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итәргә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һәм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башлангыч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мәгълүматны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бирүдә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аеруча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игътибарлы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булырга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кушты</w:t>
      </w:r>
      <w:proofErr w:type="spellEnd"/>
      <w:r w:rsidRPr="00CD4A44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CD4A44" w:rsidRPr="00CD4A44" w:rsidRDefault="00CD4A44" w:rsidP="00CD4A44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i/>
          <w:iCs/>
          <w:color w:val="6A6969"/>
          <w:sz w:val="24"/>
          <w:szCs w:val="24"/>
          <w:lang w:eastAsia="ru-RU"/>
        </w:rPr>
      </w:pPr>
      <w:proofErr w:type="gramStart"/>
      <w:r w:rsidRPr="00CD4A44">
        <w:rPr>
          <w:rFonts w:ascii="Arial" w:eastAsia="Times New Roman" w:hAnsi="Arial" w:cs="Arial"/>
          <w:i/>
          <w:iCs/>
          <w:color w:val="6A6969"/>
          <w:sz w:val="24"/>
          <w:szCs w:val="24"/>
          <w:lang w:eastAsia="ru-RU"/>
        </w:rPr>
        <w:t>ТР</w:t>
      </w:r>
      <w:proofErr w:type="gramEnd"/>
      <w:r w:rsidRPr="00CD4A44">
        <w:rPr>
          <w:rFonts w:ascii="Arial" w:eastAsia="Times New Roman" w:hAnsi="Arial" w:cs="Arial"/>
          <w:i/>
          <w:iCs/>
          <w:color w:val="6A6969"/>
          <w:sz w:val="24"/>
          <w:szCs w:val="24"/>
          <w:lang w:eastAsia="ru-RU"/>
        </w:rPr>
        <w:t xml:space="preserve"> Президенты </w:t>
      </w:r>
      <w:proofErr w:type="spellStart"/>
      <w:r w:rsidRPr="00CD4A44">
        <w:rPr>
          <w:rFonts w:ascii="Arial" w:eastAsia="Times New Roman" w:hAnsi="Arial" w:cs="Arial"/>
          <w:i/>
          <w:iCs/>
          <w:color w:val="6A6969"/>
          <w:sz w:val="24"/>
          <w:szCs w:val="24"/>
          <w:lang w:eastAsia="ru-RU"/>
        </w:rPr>
        <w:t>Матбугат</w:t>
      </w:r>
      <w:proofErr w:type="spellEnd"/>
      <w:r w:rsidRPr="00CD4A44">
        <w:rPr>
          <w:rFonts w:ascii="Arial" w:eastAsia="Times New Roman" w:hAnsi="Arial" w:cs="Arial"/>
          <w:i/>
          <w:iCs/>
          <w:color w:val="6A6969"/>
          <w:sz w:val="24"/>
          <w:szCs w:val="24"/>
          <w:lang w:eastAsia="ru-RU"/>
        </w:rPr>
        <w:t xml:space="preserve"> </w:t>
      </w:r>
      <w:proofErr w:type="spellStart"/>
      <w:r w:rsidRPr="00CD4A44">
        <w:rPr>
          <w:rFonts w:ascii="Arial" w:eastAsia="Times New Roman" w:hAnsi="Arial" w:cs="Arial"/>
          <w:i/>
          <w:iCs/>
          <w:color w:val="6A6969"/>
          <w:sz w:val="24"/>
          <w:szCs w:val="24"/>
          <w:lang w:eastAsia="ru-RU"/>
        </w:rPr>
        <w:t>хезмәте</w:t>
      </w:r>
      <w:proofErr w:type="spellEnd"/>
    </w:p>
    <w:p w:rsidR="00762BCB" w:rsidRDefault="00762BCB">
      <w:bookmarkStart w:id="0" w:name="_GoBack"/>
      <w:bookmarkEnd w:id="0"/>
    </w:p>
    <w:sectPr w:rsidR="0076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7F"/>
    <w:rsid w:val="001D237F"/>
    <w:rsid w:val="00762BCB"/>
    <w:rsid w:val="00C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CD4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CD4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5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00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6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1717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сы">
  <a:themeElements>
    <a:clrScheme name="Стандарт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2020-03-04T11:01:00Z</dcterms:created>
  <dcterms:modified xsi:type="dcterms:W3CDTF">2020-03-04T11:01:00Z</dcterms:modified>
</cp:coreProperties>
</file>